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47A107" w14:textId="744DD0E5" w:rsidR="00090A04" w:rsidRPr="00E600B0" w:rsidRDefault="00090A04" w:rsidP="00090A04">
      <w:pPr>
        <w:spacing w:after="0" w:line="240" w:lineRule="atLeast"/>
        <w:rPr>
          <w:rFonts w:ascii="Arial" w:hAnsi="Arial" w:cs="Arial"/>
          <w:sz w:val="24"/>
          <w:szCs w:val="24"/>
        </w:rPr>
      </w:pPr>
      <w:r w:rsidRPr="00E600B0">
        <w:rPr>
          <w:rFonts w:ascii="Arial" w:hAnsi="Arial" w:cs="Arial"/>
          <w:sz w:val="24"/>
          <w:szCs w:val="24"/>
        </w:rPr>
        <w:t>KLASA: 602-03/2</w:t>
      </w:r>
      <w:r w:rsidR="00A2453A">
        <w:rPr>
          <w:rFonts w:ascii="Arial" w:hAnsi="Arial" w:cs="Arial"/>
          <w:sz w:val="24"/>
          <w:szCs w:val="24"/>
        </w:rPr>
        <w:t>6</w:t>
      </w:r>
      <w:r w:rsidRPr="00E600B0">
        <w:rPr>
          <w:rFonts w:ascii="Arial" w:hAnsi="Arial" w:cs="Arial"/>
          <w:sz w:val="24"/>
          <w:szCs w:val="24"/>
        </w:rPr>
        <w:t>-01</w:t>
      </w:r>
      <w:r w:rsidR="004C5A80">
        <w:rPr>
          <w:rFonts w:ascii="Arial" w:hAnsi="Arial" w:cs="Arial"/>
          <w:sz w:val="24"/>
          <w:szCs w:val="24"/>
        </w:rPr>
        <w:t>/8</w:t>
      </w:r>
    </w:p>
    <w:p w14:paraId="7EF96999" w14:textId="01F40D5B" w:rsidR="00090A04" w:rsidRPr="00E600B0" w:rsidRDefault="00090A04" w:rsidP="00090A04">
      <w:pPr>
        <w:spacing w:after="0" w:line="240" w:lineRule="atLeast"/>
        <w:rPr>
          <w:rFonts w:ascii="Arial" w:hAnsi="Arial" w:cs="Arial"/>
          <w:sz w:val="24"/>
          <w:szCs w:val="24"/>
        </w:rPr>
      </w:pPr>
      <w:r w:rsidRPr="00E600B0">
        <w:rPr>
          <w:rFonts w:ascii="Arial" w:hAnsi="Arial" w:cs="Arial"/>
          <w:sz w:val="24"/>
          <w:szCs w:val="24"/>
        </w:rPr>
        <w:t>URBROJ: 2170-56-01-2</w:t>
      </w:r>
      <w:r w:rsidR="00A2453A">
        <w:rPr>
          <w:rFonts w:ascii="Arial" w:hAnsi="Arial" w:cs="Arial"/>
          <w:sz w:val="24"/>
          <w:szCs w:val="24"/>
        </w:rPr>
        <w:t>6</w:t>
      </w:r>
      <w:r w:rsidRPr="00E600B0">
        <w:rPr>
          <w:rFonts w:ascii="Arial" w:hAnsi="Arial" w:cs="Arial"/>
          <w:sz w:val="24"/>
          <w:szCs w:val="24"/>
        </w:rPr>
        <w:t>-</w:t>
      </w:r>
      <w:r w:rsidR="004C5A80">
        <w:rPr>
          <w:rFonts w:ascii="Arial" w:hAnsi="Arial" w:cs="Arial"/>
          <w:sz w:val="24"/>
          <w:szCs w:val="24"/>
        </w:rPr>
        <w:t>10</w:t>
      </w:r>
    </w:p>
    <w:p w14:paraId="41550D8A" w14:textId="77777777" w:rsidR="00090A04" w:rsidRPr="00E600B0" w:rsidRDefault="00090A04" w:rsidP="00090A04">
      <w:pPr>
        <w:spacing w:after="0" w:line="240" w:lineRule="atLeast"/>
        <w:rPr>
          <w:rFonts w:ascii="Arial" w:hAnsi="Arial" w:cs="Arial"/>
          <w:sz w:val="24"/>
          <w:szCs w:val="24"/>
        </w:rPr>
      </w:pPr>
    </w:p>
    <w:p w14:paraId="76F543D1" w14:textId="4869E8A1" w:rsidR="00090A04" w:rsidRPr="00E600B0" w:rsidRDefault="00090A04" w:rsidP="00090A04">
      <w:pPr>
        <w:spacing w:after="0" w:line="240" w:lineRule="atLeast"/>
        <w:rPr>
          <w:rFonts w:ascii="Arial" w:hAnsi="Arial" w:cs="Arial"/>
          <w:sz w:val="24"/>
          <w:szCs w:val="24"/>
        </w:rPr>
      </w:pPr>
      <w:r w:rsidRPr="00E600B0">
        <w:rPr>
          <w:rFonts w:ascii="Arial" w:hAnsi="Arial" w:cs="Arial"/>
          <w:sz w:val="24"/>
          <w:szCs w:val="24"/>
        </w:rPr>
        <w:t xml:space="preserve">Rijeka, </w:t>
      </w:r>
      <w:r w:rsidR="00A2453A">
        <w:rPr>
          <w:rFonts w:ascii="Arial" w:hAnsi="Arial" w:cs="Arial"/>
          <w:sz w:val="24"/>
          <w:szCs w:val="24"/>
        </w:rPr>
        <w:t>13</w:t>
      </w:r>
      <w:r w:rsidRPr="00E600B0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srpnja</w:t>
      </w:r>
      <w:r w:rsidRPr="00E600B0">
        <w:rPr>
          <w:rFonts w:ascii="Arial" w:hAnsi="Arial" w:cs="Arial"/>
          <w:sz w:val="24"/>
          <w:szCs w:val="24"/>
        </w:rPr>
        <w:t xml:space="preserve"> 202</w:t>
      </w:r>
      <w:r w:rsidR="00A2453A">
        <w:rPr>
          <w:rFonts w:ascii="Arial" w:hAnsi="Arial" w:cs="Arial"/>
          <w:sz w:val="24"/>
          <w:szCs w:val="24"/>
        </w:rPr>
        <w:t>6</w:t>
      </w:r>
      <w:r w:rsidRPr="00E600B0">
        <w:rPr>
          <w:rFonts w:ascii="Arial" w:hAnsi="Arial" w:cs="Arial"/>
          <w:sz w:val="24"/>
          <w:szCs w:val="24"/>
        </w:rPr>
        <w:t>.</w:t>
      </w:r>
    </w:p>
    <w:p w14:paraId="3A379D37" w14:textId="77777777" w:rsidR="00090A04" w:rsidRPr="00E600B0" w:rsidRDefault="00090A04" w:rsidP="00090A04">
      <w:pPr>
        <w:spacing w:after="0" w:line="240" w:lineRule="atLeast"/>
        <w:rPr>
          <w:rFonts w:ascii="Arial" w:hAnsi="Arial" w:cs="Arial"/>
          <w:sz w:val="24"/>
          <w:szCs w:val="24"/>
        </w:rPr>
      </w:pPr>
      <w:r w:rsidRPr="00E600B0">
        <w:rPr>
          <w:rFonts w:ascii="Arial" w:hAnsi="Arial" w:cs="Arial"/>
          <w:sz w:val="24"/>
          <w:szCs w:val="24"/>
        </w:rPr>
        <w:t xml:space="preserve">                                                                         PRIMORSKO-GORANSKA ŽUPANIJA</w:t>
      </w:r>
    </w:p>
    <w:p w14:paraId="02971D3A" w14:textId="77777777" w:rsidR="00090A04" w:rsidRPr="00E600B0" w:rsidRDefault="00090A04" w:rsidP="00090A04">
      <w:pPr>
        <w:spacing w:after="0" w:line="240" w:lineRule="atLeast"/>
        <w:rPr>
          <w:rFonts w:ascii="Arial" w:hAnsi="Arial" w:cs="Arial"/>
          <w:sz w:val="24"/>
          <w:szCs w:val="24"/>
        </w:rPr>
      </w:pPr>
      <w:r w:rsidRPr="00E600B0">
        <w:rPr>
          <w:rFonts w:ascii="Arial" w:hAnsi="Arial" w:cs="Arial"/>
          <w:sz w:val="24"/>
          <w:szCs w:val="24"/>
        </w:rPr>
        <w:t xml:space="preserve">                                                                         Upravni odjel za odgoj i obrazovanje</w:t>
      </w:r>
    </w:p>
    <w:p w14:paraId="7A48F02A" w14:textId="77777777" w:rsidR="00090A04" w:rsidRPr="00E600B0" w:rsidRDefault="00090A04" w:rsidP="00090A04">
      <w:pPr>
        <w:spacing w:after="0" w:line="240" w:lineRule="atLeast"/>
        <w:rPr>
          <w:rFonts w:ascii="Arial" w:hAnsi="Arial" w:cs="Arial"/>
          <w:i/>
          <w:sz w:val="24"/>
          <w:szCs w:val="24"/>
        </w:rPr>
      </w:pPr>
      <w:r w:rsidRPr="00E600B0">
        <w:rPr>
          <w:rFonts w:ascii="Arial" w:hAnsi="Arial" w:cs="Arial"/>
          <w:i/>
          <w:sz w:val="24"/>
          <w:szCs w:val="24"/>
        </w:rPr>
        <w:t xml:space="preserve">                                                                          n/r Nikole </w:t>
      </w:r>
      <w:proofErr w:type="spellStart"/>
      <w:r w:rsidRPr="00E600B0">
        <w:rPr>
          <w:rFonts w:ascii="Arial" w:hAnsi="Arial" w:cs="Arial"/>
          <w:i/>
          <w:sz w:val="24"/>
          <w:szCs w:val="24"/>
        </w:rPr>
        <w:t>Kolačevića</w:t>
      </w:r>
      <w:proofErr w:type="spellEnd"/>
    </w:p>
    <w:p w14:paraId="5B328101" w14:textId="77777777" w:rsidR="00090A04" w:rsidRPr="00E600B0" w:rsidRDefault="00090A04" w:rsidP="00090A04">
      <w:pPr>
        <w:spacing w:after="0" w:line="240" w:lineRule="atLeast"/>
        <w:rPr>
          <w:rFonts w:ascii="Arial" w:hAnsi="Arial" w:cs="Arial"/>
          <w:sz w:val="24"/>
          <w:szCs w:val="24"/>
        </w:rPr>
      </w:pPr>
      <w:r w:rsidRPr="00E600B0">
        <w:rPr>
          <w:rFonts w:ascii="Arial" w:hAnsi="Arial" w:cs="Arial"/>
          <w:sz w:val="24"/>
          <w:szCs w:val="24"/>
        </w:rPr>
        <w:t xml:space="preserve">            </w:t>
      </w:r>
      <w:bookmarkStart w:id="0" w:name="_GoBack"/>
      <w:bookmarkEnd w:id="0"/>
      <w:r w:rsidRPr="00E600B0">
        <w:rPr>
          <w:rFonts w:ascii="Arial" w:hAnsi="Arial" w:cs="Arial"/>
          <w:sz w:val="24"/>
          <w:szCs w:val="24"/>
        </w:rPr>
        <w:t xml:space="preserve">                                                              51000   R I J E K A</w:t>
      </w:r>
    </w:p>
    <w:p w14:paraId="3B8BFCF9" w14:textId="77777777" w:rsidR="00090A04" w:rsidRPr="00E600B0" w:rsidRDefault="00090A04" w:rsidP="00090A04">
      <w:pPr>
        <w:spacing w:after="0" w:line="240" w:lineRule="atLeast"/>
        <w:rPr>
          <w:rFonts w:ascii="Arial" w:hAnsi="Arial" w:cs="Arial"/>
          <w:sz w:val="24"/>
          <w:szCs w:val="24"/>
        </w:rPr>
      </w:pPr>
      <w:r w:rsidRPr="00E600B0">
        <w:rPr>
          <w:rFonts w:ascii="Arial" w:hAnsi="Arial" w:cs="Arial"/>
          <w:sz w:val="24"/>
          <w:szCs w:val="24"/>
        </w:rPr>
        <w:t xml:space="preserve">                                                                          </w:t>
      </w:r>
      <w:proofErr w:type="spellStart"/>
      <w:r w:rsidRPr="00E600B0">
        <w:rPr>
          <w:rFonts w:ascii="Arial" w:hAnsi="Arial" w:cs="Arial"/>
          <w:sz w:val="24"/>
          <w:szCs w:val="24"/>
        </w:rPr>
        <w:t>Slogin</w:t>
      </w:r>
      <w:proofErr w:type="spellEnd"/>
      <w:r w:rsidRPr="00E600B0">
        <w:rPr>
          <w:rFonts w:ascii="Arial" w:hAnsi="Arial" w:cs="Arial"/>
          <w:sz w:val="24"/>
          <w:szCs w:val="24"/>
        </w:rPr>
        <w:t xml:space="preserve"> kula  2</w:t>
      </w:r>
    </w:p>
    <w:p w14:paraId="0474AEBB" w14:textId="77777777" w:rsidR="00090A04" w:rsidRPr="00E600B0" w:rsidRDefault="00090A04" w:rsidP="00090A04">
      <w:pPr>
        <w:jc w:val="center"/>
        <w:rPr>
          <w:rFonts w:ascii="Arial" w:hAnsi="Arial" w:cs="Arial"/>
          <w:sz w:val="28"/>
          <w:szCs w:val="28"/>
          <w:u w:val="single"/>
        </w:rPr>
      </w:pPr>
    </w:p>
    <w:p w14:paraId="0B600059" w14:textId="1AE201DC" w:rsidR="00090A04" w:rsidRPr="00214AAA" w:rsidRDefault="00090A04" w:rsidP="00090A04">
      <w:pPr>
        <w:jc w:val="cent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Polug</w:t>
      </w:r>
      <w:r w:rsidRPr="00E600B0">
        <w:rPr>
          <w:rFonts w:ascii="Arial" w:hAnsi="Arial" w:cs="Arial"/>
          <w:sz w:val="28"/>
          <w:szCs w:val="28"/>
          <w:u w:val="single"/>
        </w:rPr>
        <w:t>odišnji izvještaj o izvršenju financijskog plana Medicinske škole u Rijeci za 202</w:t>
      </w:r>
      <w:r w:rsidR="00A2453A">
        <w:rPr>
          <w:rFonts w:ascii="Arial" w:hAnsi="Arial" w:cs="Arial"/>
          <w:sz w:val="28"/>
          <w:szCs w:val="28"/>
          <w:u w:val="single"/>
        </w:rPr>
        <w:t>6</w:t>
      </w:r>
      <w:r w:rsidRPr="00E600B0">
        <w:rPr>
          <w:rFonts w:ascii="Arial" w:hAnsi="Arial" w:cs="Arial"/>
          <w:sz w:val="28"/>
          <w:szCs w:val="28"/>
          <w:u w:val="single"/>
        </w:rPr>
        <w:t>.godinu</w:t>
      </w:r>
    </w:p>
    <w:p w14:paraId="75E6A1E0" w14:textId="1557B8F5" w:rsidR="002E7487" w:rsidRPr="002E7487" w:rsidRDefault="002E7487" w:rsidP="002E7487">
      <w:pPr>
        <w:rPr>
          <w:rFonts w:ascii="Arial" w:hAnsi="Arial" w:cs="Arial"/>
          <w:sz w:val="24"/>
          <w:szCs w:val="24"/>
        </w:rPr>
      </w:pPr>
      <w:r w:rsidRPr="002E7487">
        <w:rPr>
          <w:rFonts w:ascii="Arial" w:hAnsi="Arial" w:cs="Arial"/>
          <w:sz w:val="24"/>
          <w:szCs w:val="24"/>
        </w:rPr>
        <w:t>Polugodišnji izvještaj o izvršenju Financijskog plana za razdoblje od 1. siječnja do 30. lipnja 2026. godine sastavljen je u skladu sa Zakonom o proračunu, Pravilnikom o polugodišnjem i godišnjem izvještaju o izvršenju proračuna i financijskog plana</w:t>
      </w:r>
      <w:r>
        <w:rPr>
          <w:rFonts w:ascii="Arial" w:hAnsi="Arial" w:cs="Arial"/>
          <w:sz w:val="24"/>
          <w:szCs w:val="24"/>
        </w:rPr>
        <w:t>,</w:t>
      </w:r>
      <w:r w:rsidRPr="002E7487">
        <w:rPr>
          <w:rFonts w:ascii="Arial" w:hAnsi="Arial" w:cs="Arial"/>
          <w:sz w:val="24"/>
          <w:szCs w:val="24"/>
        </w:rPr>
        <w:t xml:space="preserve"> te ostalim propisima kojima je uređeno financijsko poslovanje proračunskih korisnika.</w:t>
      </w:r>
      <w:r w:rsidRPr="002E7487">
        <w:rPr>
          <w:rFonts w:ascii="Arial" w:hAnsi="Arial" w:cs="Arial"/>
          <w:sz w:val="24"/>
          <w:szCs w:val="24"/>
        </w:rPr>
        <w:br/>
      </w:r>
      <w:r w:rsidRPr="002E7487">
        <w:rPr>
          <w:rFonts w:ascii="Arial" w:hAnsi="Arial" w:cs="Arial"/>
          <w:sz w:val="24"/>
          <w:szCs w:val="24"/>
        </w:rPr>
        <w:br/>
        <w:t>Izvještaj sadrži Opći i Posebni dio te daje pregled ostvarenih prihoda i primitaka, izvršenih rashoda i izdataka te izvršenja programa, aktivnosti i projekata planiranih Financijskim planom za 2026. godinu.</w:t>
      </w:r>
    </w:p>
    <w:p w14:paraId="3A99DB48" w14:textId="77777777" w:rsidR="002120DA" w:rsidRDefault="002120DA" w:rsidP="00090A04">
      <w:pPr>
        <w:rPr>
          <w:rFonts w:ascii="Arial" w:hAnsi="Arial" w:cs="Arial"/>
          <w:sz w:val="28"/>
          <w:szCs w:val="28"/>
          <w:u w:val="single"/>
        </w:rPr>
      </w:pPr>
    </w:p>
    <w:p w14:paraId="1E68869C" w14:textId="19ED2B11" w:rsidR="00090A04" w:rsidRPr="009C54C0" w:rsidRDefault="00090A04" w:rsidP="00090A04">
      <w:pPr>
        <w:rPr>
          <w:rFonts w:ascii="Arial" w:hAnsi="Arial" w:cs="Arial"/>
          <w:sz w:val="28"/>
          <w:szCs w:val="28"/>
          <w:u w:val="single"/>
        </w:rPr>
      </w:pPr>
      <w:r w:rsidRPr="009C54C0">
        <w:rPr>
          <w:rFonts w:ascii="Arial" w:hAnsi="Arial" w:cs="Arial"/>
          <w:sz w:val="28"/>
          <w:szCs w:val="28"/>
          <w:u w:val="single"/>
        </w:rPr>
        <w:t xml:space="preserve">Obrazloženje općeg dijela  </w:t>
      </w:r>
    </w:p>
    <w:p w14:paraId="2B00BE8D" w14:textId="713E0BEA" w:rsidR="00090A04" w:rsidRPr="009C54C0" w:rsidRDefault="00090A04" w:rsidP="00090A04">
      <w:pPr>
        <w:rPr>
          <w:rFonts w:ascii="Arial" w:hAnsi="Arial" w:cs="Arial"/>
          <w:i/>
          <w:sz w:val="24"/>
          <w:szCs w:val="24"/>
          <w:u w:val="single"/>
        </w:rPr>
      </w:pPr>
      <w:r w:rsidRPr="009C54C0">
        <w:rPr>
          <w:rFonts w:ascii="Arial" w:hAnsi="Arial" w:cs="Arial"/>
          <w:i/>
          <w:sz w:val="24"/>
          <w:szCs w:val="24"/>
          <w:u w:val="single"/>
        </w:rPr>
        <w:t>1.Obrazloženje ostvarenja prihoda i rashoda, primitaka i izdataka</w:t>
      </w:r>
    </w:p>
    <w:p w14:paraId="569B03AF" w14:textId="28A29439" w:rsidR="00090A04" w:rsidRPr="00A10C37" w:rsidRDefault="00090A04" w:rsidP="00090A04">
      <w:pPr>
        <w:jc w:val="both"/>
        <w:rPr>
          <w:rFonts w:ascii="Arial" w:hAnsi="Arial" w:cs="Arial"/>
          <w:b/>
          <w:sz w:val="24"/>
          <w:szCs w:val="24"/>
        </w:rPr>
      </w:pPr>
      <w:r w:rsidRPr="009C54C0">
        <w:rPr>
          <w:rFonts w:ascii="Arial" w:hAnsi="Arial" w:cs="Arial"/>
          <w:b/>
          <w:bCs/>
          <w:sz w:val="24"/>
          <w:szCs w:val="24"/>
        </w:rPr>
        <w:t>Ukupni prihodi</w:t>
      </w:r>
      <w:r w:rsidRPr="009C54C0">
        <w:rPr>
          <w:rFonts w:ascii="Arial" w:hAnsi="Arial" w:cs="Arial"/>
          <w:sz w:val="24"/>
          <w:szCs w:val="24"/>
        </w:rPr>
        <w:t xml:space="preserve"> Medicinske škole u Rijeci za razdoblje od 1.siječnja 202</w:t>
      </w:r>
      <w:r w:rsidR="00A2453A">
        <w:rPr>
          <w:rFonts w:ascii="Arial" w:hAnsi="Arial" w:cs="Arial"/>
          <w:sz w:val="24"/>
          <w:szCs w:val="24"/>
        </w:rPr>
        <w:t>6</w:t>
      </w:r>
      <w:r w:rsidRPr="009C54C0">
        <w:rPr>
          <w:rFonts w:ascii="Arial" w:hAnsi="Arial" w:cs="Arial"/>
          <w:sz w:val="24"/>
          <w:szCs w:val="24"/>
        </w:rPr>
        <w:t>. do 30.lipnja 202</w:t>
      </w:r>
      <w:r w:rsidR="00A2453A">
        <w:rPr>
          <w:rFonts w:ascii="Arial" w:hAnsi="Arial" w:cs="Arial"/>
          <w:sz w:val="24"/>
          <w:szCs w:val="24"/>
        </w:rPr>
        <w:t>6</w:t>
      </w:r>
      <w:r w:rsidRPr="009C54C0">
        <w:rPr>
          <w:rFonts w:ascii="Arial" w:hAnsi="Arial" w:cs="Arial"/>
          <w:sz w:val="24"/>
          <w:szCs w:val="24"/>
        </w:rPr>
        <w:t xml:space="preserve">. godini iznose </w:t>
      </w:r>
      <w:r w:rsidRPr="009C54C0">
        <w:rPr>
          <w:rFonts w:ascii="Arial" w:hAnsi="Arial" w:cs="Arial"/>
          <w:b/>
          <w:sz w:val="24"/>
          <w:szCs w:val="24"/>
        </w:rPr>
        <w:t>1.</w:t>
      </w:r>
      <w:r w:rsidR="00A2453A">
        <w:rPr>
          <w:rFonts w:ascii="Arial" w:hAnsi="Arial" w:cs="Arial"/>
          <w:b/>
          <w:sz w:val="24"/>
          <w:szCs w:val="24"/>
        </w:rPr>
        <w:t>903</w:t>
      </w:r>
      <w:r w:rsidRPr="009C54C0">
        <w:rPr>
          <w:rFonts w:ascii="Arial" w:hAnsi="Arial" w:cs="Arial"/>
          <w:b/>
          <w:sz w:val="24"/>
          <w:szCs w:val="24"/>
        </w:rPr>
        <w:t>.</w:t>
      </w:r>
      <w:r w:rsidR="00A2453A">
        <w:rPr>
          <w:rFonts w:ascii="Arial" w:hAnsi="Arial" w:cs="Arial"/>
          <w:b/>
          <w:sz w:val="24"/>
          <w:szCs w:val="24"/>
        </w:rPr>
        <w:t>533</w:t>
      </w:r>
      <w:r w:rsidRPr="009C54C0">
        <w:rPr>
          <w:rFonts w:ascii="Arial" w:hAnsi="Arial" w:cs="Arial"/>
          <w:b/>
          <w:sz w:val="24"/>
          <w:szCs w:val="24"/>
        </w:rPr>
        <w:t>,</w:t>
      </w:r>
      <w:r w:rsidR="00A2453A">
        <w:rPr>
          <w:rFonts w:ascii="Arial" w:hAnsi="Arial" w:cs="Arial"/>
          <w:b/>
          <w:sz w:val="24"/>
          <w:szCs w:val="24"/>
        </w:rPr>
        <w:t>44</w:t>
      </w:r>
      <w:r w:rsidRPr="009C54C0">
        <w:rPr>
          <w:rFonts w:ascii="Arial" w:hAnsi="Arial" w:cs="Arial"/>
          <w:b/>
          <w:sz w:val="24"/>
          <w:szCs w:val="24"/>
        </w:rPr>
        <w:t xml:space="preserve"> eura,</w:t>
      </w:r>
      <w:r w:rsidRPr="009C54C0">
        <w:rPr>
          <w:rFonts w:ascii="Arial" w:hAnsi="Arial" w:cs="Arial"/>
          <w:sz w:val="24"/>
          <w:szCs w:val="24"/>
        </w:rPr>
        <w:t xml:space="preserve"> a </w:t>
      </w:r>
      <w:r w:rsidRPr="009C54C0">
        <w:rPr>
          <w:rFonts w:ascii="Arial" w:hAnsi="Arial" w:cs="Arial"/>
          <w:b/>
          <w:bCs/>
          <w:sz w:val="24"/>
          <w:szCs w:val="24"/>
        </w:rPr>
        <w:t>ukupni rashodi</w:t>
      </w:r>
      <w:r w:rsidRPr="009C54C0">
        <w:rPr>
          <w:rFonts w:ascii="Arial" w:hAnsi="Arial" w:cs="Arial"/>
          <w:sz w:val="24"/>
          <w:szCs w:val="24"/>
        </w:rPr>
        <w:t xml:space="preserve">  iznose </w:t>
      </w:r>
      <w:r w:rsidR="00A2453A" w:rsidRPr="00A2453A">
        <w:rPr>
          <w:rFonts w:ascii="Arial" w:hAnsi="Arial" w:cs="Arial"/>
          <w:b/>
          <w:sz w:val="24"/>
          <w:szCs w:val="24"/>
        </w:rPr>
        <w:t>1</w:t>
      </w:r>
      <w:r w:rsidRPr="00A2453A">
        <w:rPr>
          <w:rFonts w:ascii="Arial" w:hAnsi="Arial" w:cs="Arial"/>
          <w:b/>
          <w:sz w:val="24"/>
          <w:szCs w:val="24"/>
        </w:rPr>
        <w:t>.</w:t>
      </w:r>
      <w:r w:rsidR="00A2453A">
        <w:rPr>
          <w:rFonts w:ascii="Arial" w:hAnsi="Arial" w:cs="Arial"/>
          <w:b/>
          <w:sz w:val="24"/>
          <w:szCs w:val="24"/>
        </w:rPr>
        <w:t>924</w:t>
      </w:r>
      <w:r w:rsidRPr="009C54C0">
        <w:rPr>
          <w:rFonts w:ascii="Arial" w:hAnsi="Arial" w:cs="Arial"/>
          <w:b/>
          <w:sz w:val="24"/>
          <w:szCs w:val="24"/>
        </w:rPr>
        <w:t>.</w:t>
      </w:r>
      <w:r w:rsidR="00A2453A">
        <w:rPr>
          <w:rFonts w:ascii="Arial" w:hAnsi="Arial" w:cs="Arial"/>
          <w:b/>
          <w:sz w:val="24"/>
          <w:szCs w:val="24"/>
        </w:rPr>
        <w:t>603</w:t>
      </w:r>
      <w:r w:rsidRPr="009C54C0">
        <w:rPr>
          <w:rFonts w:ascii="Arial" w:hAnsi="Arial" w:cs="Arial"/>
          <w:b/>
          <w:sz w:val="24"/>
          <w:szCs w:val="24"/>
        </w:rPr>
        <w:t>,</w:t>
      </w:r>
      <w:r w:rsidR="00A2453A">
        <w:rPr>
          <w:rFonts w:ascii="Arial" w:hAnsi="Arial" w:cs="Arial"/>
          <w:b/>
          <w:sz w:val="24"/>
          <w:szCs w:val="24"/>
        </w:rPr>
        <w:t>92</w:t>
      </w:r>
      <w:r w:rsidRPr="009C54C0">
        <w:rPr>
          <w:rFonts w:ascii="Arial" w:hAnsi="Arial" w:cs="Arial"/>
          <w:b/>
          <w:sz w:val="24"/>
          <w:szCs w:val="24"/>
        </w:rPr>
        <w:t xml:space="preserve"> eura</w:t>
      </w:r>
      <w:r w:rsidRPr="009C54C0">
        <w:rPr>
          <w:rFonts w:ascii="Arial" w:hAnsi="Arial" w:cs="Arial"/>
          <w:sz w:val="24"/>
          <w:szCs w:val="24"/>
        </w:rPr>
        <w:t xml:space="preserve"> iz čega proizlazi </w:t>
      </w:r>
      <w:r w:rsidRPr="009C54C0">
        <w:rPr>
          <w:rFonts w:ascii="Arial" w:hAnsi="Arial" w:cs="Arial"/>
          <w:b/>
          <w:sz w:val="24"/>
          <w:szCs w:val="24"/>
        </w:rPr>
        <w:t>manjak</w:t>
      </w:r>
      <w:r w:rsidRPr="009C54C0">
        <w:rPr>
          <w:rFonts w:ascii="Arial" w:hAnsi="Arial" w:cs="Arial"/>
          <w:b/>
          <w:bCs/>
          <w:sz w:val="24"/>
          <w:szCs w:val="24"/>
        </w:rPr>
        <w:t xml:space="preserve"> prihoda </w:t>
      </w:r>
      <w:r w:rsidRPr="009C54C0">
        <w:rPr>
          <w:rFonts w:ascii="Arial" w:hAnsi="Arial" w:cs="Arial"/>
          <w:sz w:val="24"/>
          <w:szCs w:val="24"/>
        </w:rPr>
        <w:t xml:space="preserve"> u iznosu od  </w:t>
      </w:r>
      <w:r w:rsidR="00A2453A" w:rsidRPr="00A2453A">
        <w:rPr>
          <w:rFonts w:ascii="Arial" w:hAnsi="Arial" w:cs="Arial"/>
          <w:b/>
          <w:sz w:val="24"/>
          <w:szCs w:val="24"/>
        </w:rPr>
        <w:t>21</w:t>
      </w:r>
      <w:r w:rsidRPr="009C54C0">
        <w:rPr>
          <w:rFonts w:ascii="Arial" w:hAnsi="Arial" w:cs="Arial"/>
          <w:b/>
          <w:sz w:val="24"/>
          <w:szCs w:val="24"/>
        </w:rPr>
        <w:t>.0</w:t>
      </w:r>
      <w:r w:rsidR="00A2453A">
        <w:rPr>
          <w:rFonts w:ascii="Arial" w:hAnsi="Arial" w:cs="Arial"/>
          <w:b/>
          <w:sz w:val="24"/>
          <w:szCs w:val="24"/>
        </w:rPr>
        <w:t>70</w:t>
      </w:r>
      <w:r w:rsidRPr="009C54C0">
        <w:rPr>
          <w:rFonts w:ascii="Arial" w:hAnsi="Arial" w:cs="Arial"/>
          <w:b/>
          <w:sz w:val="24"/>
          <w:szCs w:val="24"/>
        </w:rPr>
        <w:t>,</w:t>
      </w:r>
      <w:r w:rsidR="00A2453A">
        <w:rPr>
          <w:rFonts w:ascii="Arial" w:hAnsi="Arial" w:cs="Arial"/>
          <w:b/>
          <w:sz w:val="24"/>
          <w:szCs w:val="24"/>
        </w:rPr>
        <w:t>48</w:t>
      </w:r>
      <w:r w:rsidRPr="009C54C0">
        <w:rPr>
          <w:rFonts w:ascii="Arial" w:hAnsi="Arial" w:cs="Arial"/>
          <w:b/>
          <w:sz w:val="24"/>
          <w:szCs w:val="24"/>
        </w:rPr>
        <w:t xml:space="preserve"> eura. </w:t>
      </w:r>
    </w:p>
    <w:p w14:paraId="13E92FF6" w14:textId="57EE4F19" w:rsidR="00090A04" w:rsidRPr="009971EC" w:rsidRDefault="00A2453A" w:rsidP="00090A04">
      <w:pPr>
        <w:jc w:val="both"/>
        <w:rPr>
          <w:rFonts w:ascii="Arial" w:hAnsi="Arial" w:cs="Arial"/>
          <w:sz w:val="28"/>
          <w:szCs w:val="28"/>
        </w:rPr>
      </w:pPr>
      <w:r w:rsidRPr="00A2453A">
        <w:rPr>
          <w:noProof/>
        </w:rPr>
        <w:drawing>
          <wp:inline distT="0" distB="0" distL="0" distR="0" wp14:anchorId="306FBC57" wp14:editId="7DCCD5F4">
            <wp:extent cx="6120130" cy="2282462"/>
            <wp:effectExtent l="0" t="0" r="0" b="381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282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B0EC0" w14:textId="242B3525" w:rsidR="00090A04" w:rsidRPr="009C54C0" w:rsidRDefault="00090A04" w:rsidP="00090A04">
      <w:pPr>
        <w:spacing w:after="120"/>
        <w:rPr>
          <w:rFonts w:ascii="Arial" w:hAnsi="Arial" w:cs="Arial"/>
          <w:b/>
          <w:sz w:val="24"/>
          <w:szCs w:val="24"/>
        </w:rPr>
      </w:pPr>
      <w:r w:rsidRPr="009C54C0">
        <w:rPr>
          <w:rFonts w:ascii="Arial" w:hAnsi="Arial" w:cs="Arial"/>
          <w:b/>
          <w:sz w:val="24"/>
          <w:szCs w:val="24"/>
        </w:rPr>
        <w:lastRenderedPageBreak/>
        <w:t>Za razdoblje od 1.siječnja do 30.lipnja 202</w:t>
      </w:r>
      <w:r w:rsidR="00762673">
        <w:rPr>
          <w:rFonts w:ascii="Arial" w:hAnsi="Arial" w:cs="Arial"/>
          <w:b/>
          <w:sz w:val="24"/>
          <w:szCs w:val="24"/>
        </w:rPr>
        <w:t>6</w:t>
      </w:r>
      <w:r w:rsidRPr="009C54C0">
        <w:rPr>
          <w:rFonts w:ascii="Arial" w:hAnsi="Arial" w:cs="Arial"/>
          <w:b/>
          <w:sz w:val="24"/>
          <w:szCs w:val="24"/>
        </w:rPr>
        <w:t xml:space="preserve">. godine, izdaci od financijske imovine i zaduživanja iznose 0,00 eura.       </w:t>
      </w:r>
    </w:p>
    <w:p w14:paraId="213FD21B" w14:textId="77777777" w:rsidR="00090A04" w:rsidRPr="009971EC" w:rsidRDefault="00090A04" w:rsidP="00090A04">
      <w:pPr>
        <w:spacing w:after="120"/>
        <w:rPr>
          <w:rFonts w:ascii="Arial" w:hAnsi="Arial" w:cs="Arial"/>
          <w:sz w:val="24"/>
          <w:szCs w:val="24"/>
        </w:rPr>
      </w:pPr>
    </w:p>
    <w:p w14:paraId="44087399" w14:textId="185E8E23" w:rsidR="002E7487" w:rsidRPr="002E7487" w:rsidRDefault="002E7487" w:rsidP="002E7487">
      <w:pPr>
        <w:rPr>
          <w:rFonts w:ascii="Arial" w:hAnsi="Arial" w:cs="Arial"/>
          <w:sz w:val="24"/>
          <w:szCs w:val="24"/>
        </w:rPr>
      </w:pPr>
      <w:r w:rsidRPr="002E7487">
        <w:rPr>
          <w:rFonts w:ascii="Arial" w:hAnsi="Arial" w:cs="Arial"/>
          <w:sz w:val="24"/>
          <w:szCs w:val="24"/>
        </w:rPr>
        <w:t xml:space="preserve">Ukupni prihodi poslovanja </w:t>
      </w:r>
      <w:r>
        <w:rPr>
          <w:rFonts w:ascii="Arial" w:hAnsi="Arial" w:cs="Arial"/>
          <w:sz w:val="24"/>
          <w:szCs w:val="24"/>
        </w:rPr>
        <w:t xml:space="preserve">za 2026. godinu </w:t>
      </w:r>
      <w:r w:rsidRPr="002E7487">
        <w:rPr>
          <w:rFonts w:ascii="Arial" w:hAnsi="Arial" w:cs="Arial"/>
          <w:sz w:val="24"/>
          <w:szCs w:val="24"/>
        </w:rPr>
        <w:t xml:space="preserve">planirani su u iznosu od 3.414.487,90 </w:t>
      </w:r>
      <w:r w:rsidR="00F939E9">
        <w:rPr>
          <w:rFonts w:ascii="Arial" w:hAnsi="Arial" w:cs="Arial"/>
          <w:sz w:val="24"/>
          <w:szCs w:val="24"/>
        </w:rPr>
        <w:t>eura</w:t>
      </w:r>
      <w:r w:rsidRPr="002E7487">
        <w:rPr>
          <w:rFonts w:ascii="Arial" w:hAnsi="Arial" w:cs="Arial"/>
          <w:sz w:val="24"/>
          <w:szCs w:val="24"/>
        </w:rPr>
        <w:t xml:space="preserve">, a u razdoblju od 1. siječnja do 30. lipnja 2026. ostvareni su u iznosu od 1.903.533,44 </w:t>
      </w:r>
      <w:r w:rsidR="00F939E9">
        <w:rPr>
          <w:rFonts w:ascii="Arial" w:hAnsi="Arial" w:cs="Arial"/>
          <w:sz w:val="24"/>
          <w:szCs w:val="24"/>
        </w:rPr>
        <w:t>eura</w:t>
      </w:r>
      <w:r w:rsidRPr="002E7487">
        <w:rPr>
          <w:rFonts w:ascii="Arial" w:hAnsi="Arial" w:cs="Arial"/>
          <w:sz w:val="24"/>
          <w:szCs w:val="24"/>
        </w:rPr>
        <w:t xml:space="preserve"> odnosno 55,75 % godišnjeg plana.</w:t>
      </w:r>
      <w:r w:rsidRPr="002E7487">
        <w:rPr>
          <w:rFonts w:ascii="Arial" w:hAnsi="Arial" w:cs="Arial"/>
          <w:sz w:val="24"/>
          <w:szCs w:val="24"/>
        </w:rPr>
        <w:br/>
      </w:r>
      <w:r w:rsidRPr="002E7487">
        <w:rPr>
          <w:rFonts w:ascii="Arial" w:hAnsi="Arial" w:cs="Arial"/>
          <w:sz w:val="24"/>
          <w:szCs w:val="24"/>
        </w:rPr>
        <w:br/>
        <w:t xml:space="preserve">U odnosu na isto razdoblje 2025. godine, kada su ostvareni prihodi iznosili 1.740.289,98 </w:t>
      </w:r>
      <w:r w:rsidR="00F939E9">
        <w:rPr>
          <w:rFonts w:ascii="Arial" w:hAnsi="Arial" w:cs="Arial"/>
          <w:sz w:val="24"/>
          <w:szCs w:val="24"/>
        </w:rPr>
        <w:t>eura</w:t>
      </w:r>
      <w:r w:rsidRPr="002E7487">
        <w:rPr>
          <w:rFonts w:ascii="Arial" w:hAnsi="Arial" w:cs="Arial"/>
          <w:sz w:val="24"/>
          <w:szCs w:val="24"/>
        </w:rPr>
        <w:t xml:space="preserve">, prihodi su veći za 163.243,46 </w:t>
      </w:r>
      <w:r w:rsidR="00F939E9">
        <w:rPr>
          <w:rFonts w:ascii="Arial" w:hAnsi="Arial" w:cs="Arial"/>
          <w:sz w:val="24"/>
          <w:szCs w:val="24"/>
        </w:rPr>
        <w:t>eura</w:t>
      </w:r>
      <w:r w:rsidRPr="002E7487">
        <w:rPr>
          <w:rFonts w:ascii="Arial" w:hAnsi="Arial" w:cs="Arial"/>
          <w:sz w:val="24"/>
          <w:szCs w:val="24"/>
        </w:rPr>
        <w:t xml:space="preserve"> odnosno 9,38 %.</w:t>
      </w:r>
    </w:p>
    <w:p w14:paraId="5508513D" w14:textId="0DED9C6A" w:rsidR="0047118A" w:rsidRPr="00C47629" w:rsidRDefault="0047118A" w:rsidP="0047118A">
      <w:pPr>
        <w:rPr>
          <w:rFonts w:ascii="Arial" w:hAnsi="Arial" w:cs="Arial"/>
          <w:sz w:val="24"/>
          <w:szCs w:val="24"/>
        </w:rPr>
      </w:pPr>
      <w:r w:rsidRPr="009C54C0">
        <w:rPr>
          <w:rFonts w:ascii="Arial" w:hAnsi="Arial" w:cs="Arial"/>
          <w:b/>
          <w:sz w:val="24"/>
          <w:szCs w:val="24"/>
        </w:rPr>
        <w:t>Ukupni prihodi poslovanja</w:t>
      </w:r>
      <w:r w:rsidRPr="009C54C0">
        <w:rPr>
          <w:rFonts w:ascii="Arial" w:hAnsi="Arial" w:cs="Arial"/>
          <w:sz w:val="24"/>
          <w:szCs w:val="24"/>
        </w:rPr>
        <w:t xml:space="preserve"> ostvareni su u iznosu od </w:t>
      </w:r>
      <w:r w:rsidRPr="009C54C0">
        <w:rPr>
          <w:rFonts w:ascii="Arial" w:hAnsi="Arial" w:cs="Arial"/>
          <w:b/>
          <w:sz w:val="24"/>
          <w:szCs w:val="24"/>
        </w:rPr>
        <w:t>1.</w:t>
      </w:r>
      <w:r w:rsidR="00C93DA9">
        <w:rPr>
          <w:rFonts w:ascii="Arial" w:hAnsi="Arial" w:cs="Arial"/>
          <w:b/>
          <w:sz w:val="24"/>
          <w:szCs w:val="24"/>
        </w:rPr>
        <w:t>903</w:t>
      </w:r>
      <w:r w:rsidRPr="009C54C0">
        <w:rPr>
          <w:rFonts w:ascii="Arial" w:hAnsi="Arial" w:cs="Arial"/>
          <w:b/>
          <w:sz w:val="24"/>
          <w:szCs w:val="24"/>
        </w:rPr>
        <w:t>.</w:t>
      </w:r>
      <w:r w:rsidR="00C93DA9">
        <w:rPr>
          <w:rFonts w:ascii="Arial" w:hAnsi="Arial" w:cs="Arial"/>
          <w:b/>
          <w:sz w:val="24"/>
          <w:szCs w:val="24"/>
        </w:rPr>
        <w:t>533</w:t>
      </w:r>
      <w:r w:rsidRPr="009C54C0">
        <w:rPr>
          <w:rFonts w:ascii="Arial" w:hAnsi="Arial" w:cs="Arial"/>
          <w:b/>
          <w:sz w:val="24"/>
          <w:szCs w:val="24"/>
        </w:rPr>
        <w:t>,</w:t>
      </w:r>
      <w:r w:rsidR="00C93DA9">
        <w:rPr>
          <w:rFonts w:ascii="Arial" w:hAnsi="Arial" w:cs="Arial"/>
          <w:b/>
          <w:sz w:val="24"/>
          <w:szCs w:val="24"/>
        </w:rPr>
        <w:t>44</w:t>
      </w:r>
      <w:r w:rsidRPr="009C54C0">
        <w:rPr>
          <w:rFonts w:ascii="Arial" w:hAnsi="Arial" w:cs="Arial"/>
          <w:b/>
          <w:sz w:val="24"/>
          <w:szCs w:val="24"/>
        </w:rPr>
        <w:t xml:space="preserve"> </w:t>
      </w:r>
      <w:r w:rsidR="00C93DA9">
        <w:rPr>
          <w:rFonts w:ascii="Arial" w:hAnsi="Arial" w:cs="Arial"/>
          <w:b/>
          <w:sz w:val="24"/>
          <w:szCs w:val="24"/>
        </w:rPr>
        <w:t xml:space="preserve">eura. </w:t>
      </w:r>
      <w:r w:rsidRPr="009C54C0">
        <w:rPr>
          <w:rFonts w:ascii="Arial" w:hAnsi="Arial" w:cs="Arial"/>
          <w:sz w:val="24"/>
          <w:szCs w:val="24"/>
        </w:rPr>
        <w:t xml:space="preserve">Najveće ostvarenje plana odnosi se na prihode od prodaje proizvoda i roba te pruženih usluga (ostvarenje iznosi </w:t>
      </w:r>
      <w:r w:rsidR="00C93DA9">
        <w:rPr>
          <w:rFonts w:ascii="Arial" w:hAnsi="Arial" w:cs="Arial"/>
          <w:sz w:val="24"/>
          <w:szCs w:val="24"/>
        </w:rPr>
        <w:t>61</w:t>
      </w:r>
      <w:r w:rsidRPr="009C54C0">
        <w:rPr>
          <w:rFonts w:ascii="Arial" w:hAnsi="Arial" w:cs="Arial"/>
          <w:sz w:val="24"/>
          <w:szCs w:val="24"/>
        </w:rPr>
        <w:t>,</w:t>
      </w:r>
      <w:r w:rsidR="00C93DA9">
        <w:rPr>
          <w:rFonts w:ascii="Arial" w:hAnsi="Arial" w:cs="Arial"/>
          <w:sz w:val="24"/>
          <w:szCs w:val="24"/>
        </w:rPr>
        <w:t>87</w:t>
      </w:r>
      <w:r w:rsidRPr="009C54C0">
        <w:rPr>
          <w:rFonts w:ascii="Arial" w:hAnsi="Arial" w:cs="Arial"/>
          <w:sz w:val="24"/>
          <w:szCs w:val="24"/>
        </w:rPr>
        <w:t>%) zbog većeg broja polaznika  dopunske mjere priznavanje inozemnih stručnih kvalifikacija za medicinske sestre</w:t>
      </w:r>
      <w:r>
        <w:rPr>
          <w:rFonts w:ascii="Arial" w:hAnsi="Arial" w:cs="Arial"/>
          <w:sz w:val="24"/>
          <w:szCs w:val="24"/>
        </w:rPr>
        <w:t xml:space="preserve"> </w:t>
      </w:r>
      <w:r w:rsidR="00C93DA9">
        <w:rPr>
          <w:rFonts w:ascii="Arial" w:hAnsi="Arial" w:cs="Arial"/>
          <w:sz w:val="24"/>
          <w:szCs w:val="24"/>
        </w:rPr>
        <w:t>i najma sportske dvorane</w:t>
      </w:r>
      <w:r w:rsidRPr="009C54C0">
        <w:rPr>
          <w:rFonts w:ascii="Arial" w:hAnsi="Arial" w:cs="Arial"/>
          <w:sz w:val="24"/>
          <w:szCs w:val="24"/>
        </w:rPr>
        <w:t>. Dopunska mjera provodi se sukladno članku 18. Zakona o reguliranim profesijama i priznavanju inozemnih stručnih kvalifikacija i Ugovorima sklopljenim s polaznicima</w:t>
      </w:r>
      <w:r>
        <w:rPr>
          <w:rFonts w:ascii="Arial" w:hAnsi="Arial" w:cs="Arial"/>
          <w:sz w:val="24"/>
          <w:szCs w:val="24"/>
        </w:rPr>
        <w:t>.</w:t>
      </w:r>
    </w:p>
    <w:p w14:paraId="17929109" w14:textId="77777777" w:rsidR="00090A04" w:rsidRDefault="00090A04" w:rsidP="00090A04">
      <w:pPr>
        <w:rPr>
          <w:rFonts w:ascii="Arial" w:hAnsi="Arial" w:cs="Arial"/>
          <w:sz w:val="24"/>
          <w:szCs w:val="24"/>
        </w:rPr>
      </w:pPr>
    </w:p>
    <w:p w14:paraId="14891879" w14:textId="1DC027C2" w:rsidR="00FA63E6" w:rsidRPr="00C47629" w:rsidRDefault="00FA63E6" w:rsidP="00090A04">
      <w:pPr>
        <w:rPr>
          <w:rFonts w:ascii="Arial" w:hAnsi="Arial" w:cs="Arial"/>
          <w:sz w:val="24"/>
          <w:szCs w:val="24"/>
        </w:rPr>
      </w:pPr>
      <w:r w:rsidRPr="00FA63E6">
        <w:rPr>
          <w:noProof/>
        </w:rPr>
        <w:drawing>
          <wp:inline distT="0" distB="0" distL="0" distR="0" wp14:anchorId="12438B54" wp14:editId="3C322D3C">
            <wp:extent cx="6120130" cy="1943633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43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FB5B0" w14:textId="06F96A37" w:rsidR="00090A04" w:rsidRDefault="00090A04" w:rsidP="00090A04">
      <w:pPr>
        <w:rPr>
          <w:rFonts w:ascii="Arial" w:hAnsi="Arial" w:cs="Arial"/>
          <w:sz w:val="24"/>
          <w:szCs w:val="24"/>
        </w:rPr>
      </w:pPr>
    </w:p>
    <w:p w14:paraId="424DBB96" w14:textId="544FE95A" w:rsidR="00FA63E6" w:rsidRPr="00F939E9" w:rsidRDefault="00FA63E6" w:rsidP="00FA63E6">
      <w:pPr>
        <w:pStyle w:val="Naslov3"/>
        <w:rPr>
          <w:i/>
        </w:rPr>
      </w:pPr>
      <w:r w:rsidRPr="00F939E9">
        <w:rPr>
          <w:i/>
        </w:rPr>
        <w:t>Skupina 63 – Pomoći</w:t>
      </w:r>
    </w:p>
    <w:p w14:paraId="3B22438E" w14:textId="7FB2D79C" w:rsidR="00FA63E6" w:rsidRDefault="00FA63E6" w:rsidP="00FA63E6">
      <w:pPr>
        <w:rPr>
          <w:rFonts w:ascii="Arial" w:hAnsi="Arial" w:cs="Arial"/>
          <w:sz w:val="24"/>
          <w:szCs w:val="24"/>
        </w:rPr>
      </w:pPr>
      <w:r w:rsidRPr="00F939E9">
        <w:rPr>
          <w:rFonts w:ascii="Arial" w:hAnsi="Arial" w:cs="Arial"/>
          <w:sz w:val="24"/>
          <w:szCs w:val="24"/>
        </w:rPr>
        <w:t xml:space="preserve">Pomoći su ostvarene u iznosu od 1.785.517,89 </w:t>
      </w:r>
      <w:r w:rsidR="00A70326">
        <w:rPr>
          <w:rFonts w:ascii="Arial" w:hAnsi="Arial" w:cs="Arial"/>
          <w:sz w:val="24"/>
          <w:szCs w:val="24"/>
        </w:rPr>
        <w:t>eura</w:t>
      </w:r>
      <w:r w:rsidRPr="00F939E9">
        <w:rPr>
          <w:rFonts w:ascii="Arial" w:hAnsi="Arial" w:cs="Arial"/>
          <w:sz w:val="24"/>
          <w:szCs w:val="24"/>
        </w:rPr>
        <w:t xml:space="preserve"> odnosno 57,11 % plana. Veće ostvarenje u odnosu na prethodnu godinu posljedica je prihoda doznačenih za pokriće prenesenog</w:t>
      </w:r>
      <w:r w:rsidR="00F939E9">
        <w:rPr>
          <w:rFonts w:ascii="Arial" w:hAnsi="Arial" w:cs="Arial"/>
          <w:sz w:val="24"/>
          <w:szCs w:val="24"/>
        </w:rPr>
        <w:t xml:space="preserve"> metodološkog manjka na računu 6361</w:t>
      </w:r>
      <w:r w:rsidR="00A5036A">
        <w:rPr>
          <w:rFonts w:ascii="Arial" w:hAnsi="Arial" w:cs="Arial"/>
          <w:sz w:val="24"/>
          <w:szCs w:val="24"/>
        </w:rPr>
        <w:t xml:space="preserve"> u iznosu od </w:t>
      </w:r>
      <w:r w:rsidR="002120DA">
        <w:rPr>
          <w:rFonts w:ascii="Arial" w:hAnsi="Arial" w:cs="Arial"/>
          <w:sz w:val="24"/>
          <w:szCs w:val="24"/>
        </w:rPr>
        <w:t>277.635,09 eura</w:t>
      </w:r>
      <w:r w:rsidR="00F939E9">
        <w:rPr>
          <w:rFonts w:ascii="Arial" w:hAnsi="Arial" w:cs="Arial"/>
          <w:sz w:val="24"/>
          <w:szCs w:val="24"/>
        </w:rPr>
        <w:t>,</w:t>
      </w:r>
      <w:r w:rsidRPr="00F939E9">
        <w:rPr>
          <w:rFonts w:ascii="Arial" w:hAnsi="Arial" w:cs="Arial"/>
          <w:sz w:val="24"/>
          <w:szCs w:val="24"/>
        </w:rPr>
        <w:t xml:space="preserve"> te redovitog financiranja rashoda za zaposlene i ostalih rashoda poslovanja.</w:t>
      </w:r>
    </w:p>
    <w:p w14:paraId="66C94BD6" w14:textId="77777777" w:rsidR="00F939E9" w:rsidRPr="00F939E9" w:rsidRDefault="00F939E9" w:rsidP="00FA63E6">
      <w:pPr>
        <w:rPr>
          <w:rFonts w:ascii="Arial" w:hAnsi="Arial" w:cs="Arial"/>
          <w:sz w:val="24"/>
          <w:szCs w:val="24"/>
        </w:rPr>
      </w:pPr>
    </w:p>
    <w:p w14:paraId="2C86852A" w14:textId="77777777" w:rsidR="00FA63E6" w:rsidRPr="00F939E9" w:rsidRDefault="00FA63E6" w:rsidP="00FA63E6">
      <w:pPr>
        <w:pStyle w:val="Naslov3"/>
        <w:rPr>
          <w:i/>
        </w:rPr>
      </w:pPr>
      <w:r w:rsidRPr="00F939E9">
        <w:rPr>
          <w:i/>
        </w:rPr>
        <w:t>Skupina 65 – Prihodi po posebnim propisima</w:t>
      </w:r>
    </w:p>
    <w:p w14:paraId="3FAF6949" w14:textId="56A799D1" w:rsidR="00FA63E6" w:rsidRDefault="00FA63E6" w:rsidP="00FA63E6">
      <w:pPr>
        <w:rPr>
          <w:rFonts w:ascii="Arial" w:hAnsi="Arial" w:cs="Arial"/>
          <w:sz w:val="24"/>
          <w:szCs w:val="24"/>
        </w:rPr>
      </w:pPr>
      <w:r w:rsidRPr="00F939E9">
        <w:rPr>
          <w:rFonts w:ascii="Arial" w:hAnsi="Arial" w:cs="Arial"/>
          <w:sz w:val="24"/>
          <w:szCs w:val="24"/>
        </w:rPr>
        <w:t xml:space="preserve">Ostvareni su u iznosu od 2.940,00 </w:t>
      </w:r>
      <w:r w:rsidR="002120DA">
        <w:rPr>
          <w:rFonts w:ascii="Arial" w:hAnsi="Arial" w:cs="Arial"/>
          <w:sz w:val="24"/>
          <w:szCs w:val="24"/>
        </w:rPr>
        <w:t>eura</w:t>
      </w:r>
      <w:r w:rsidRPr="00F939E9">
        <w:rPr>
          <w:rFonts w:ascii="Arial" w:hAnsi="Arial" w:cs="Arial"/>
          <w:sz w:val="24"/>
          <w:szCs w:val="24"/>
        </w:rPr>
        <w:t xml:space="preserve"> odnosno 6,18 % plana. Veći dio ovih prihoda očekuje se tijekom drugog polugodišta sukladno dinamici ostvarivanja namjenskih prihoda.</w:t>
      </w:r>
    </w:p>
    <w:p w14:paraId="0A5A487C" w14:textId="77777777" w:rsidR="00F939E9" w:rsidRPr="00F939E9" w:rsidRDefault="00F939E9" w:rsidP="00FA63E6">
      <w:pPr>
        <w:rPr>
          <w:rFonts w:ascii="Arial" w:hAnsi="Arial" w:cs="Arial"/>
          <w:sz w:val="24"/>
          <w:szCs w:val="24"/>
        </w:rPr>
      </w:pPr>
    </w:p>
    <w:p w14:paraId="4766E4DE" w14:textId="77777777" w:rsidR="00FA63E6" w:rsidRPr="00F939E9" w:rsidRDefault="00FA63E6" w:rsidP="00FA63E6">
      <w:pPr>
        <w:pStyle w:val="Naslov3"/>
        <w:rPr>
          <w:i/>
        </w:rPr>
      </w:pPr>
      <w:r w:rsidRPr="00F939E9">
        <w:rPr>
          <w:i/>
        </w:rPr>
        <w:lastRenderedPageBreak/>
        <w:t>Skupina 66 – Prihodi od pruženih usluga i donacija</w:t>
      </w:r>
    </w:p>
    <w:p w14:paraId="5FD61C84" w14:textId="6F8F2E9E" w:rsidR="00161B87" w:rsidRPr="00161B87" w:rsidRDefault="00FA63E6" w:rsidP="00161B87">
      <w:pPr>
        <w:rPr>
          <w:rFonts w:ascii="Arial" w:hAnsi="Arial" w:cs="Arial"/>
          <w:sz w:val="24"/>
          <w:szCs w:val="24"/>
        </w:rPr>
      </w:pPr>
      <w:r w:rsidRPr="00F939E9">
        <w:rPr>
          <w:rFonts w:ascii="Arial" w:hAnsi="Arial" w:cs="Arial"/>
          <w:sz w:val="24"/>
          <w:szCs w:val="24"/>
        </w:rPr>
        <w:t xml:space="preserve">Ostvareni su u iznosu od 15.263,80 </w:t>
      </w:r>
      <w:r w:rsidR="002120DA">
        <w:rPr>
          <w:rFonts w:ascii="Arial" w:hAnsi="Arial" w:cs="Arial"/>
          <w:sz w:val="24"/>
          <w:szCs w:val="24"/>
        </w:rPr>
        <w:t>eura</w:t>
      </w:r>
      <w:r w:rsidRPr="00F939E9">
        <w:rPr>
          <w:rFonts w:ascii="Arial" w:hAnsi="Arial" w:cs="Arial"/>
          <w:sz w:val="24"/>
          <w:szCs w:val="24"/>
        </w:rPr>
        <w:t xml:space="preserve"> odnosno 61,86 % plana te su nešto viši nego u istom razdoblju prethodne godine zbog većeg ostvarenja vlastitih prihoda </w:t>
      </w:r>
      <w:r w:rsidR="00A70326">
        <w:rPr>
          <w:rFonts w:ascii="Arial" w:hAnsi="Arial" w:cs="Arial"/>
          <w:sz w:val="24"/>
          <w:szCs w:val="24"/>
        </w:rPr>
        <w:t>od dopunske mjere</w:t>
      </w:r>
      <w:r w:rsidR="00161B87" w:rsidRPr="00161B87">
        <w:rPr>
          <w:rFonts w:ascii="Arial" w:hAnsi="Arial" w:cs="Arial"/>
          <w:sz w:val="24"/>
          <w:szCs w:val="24"/>
        </w:rPr>
        <w:t xml:space="preserve"> i prihoda od najma sportske dvorane Učeničkom domu Kvarner.</w:t>
      </w:r>
    </w:p>
    <w:p w14:paraId="51670033" w14:textId="77777777" w:rsidR="00FA63E6" w:rsidRPr="00F939E9" w:rsidRDefault="00FA63E6" w:rsidP="00FA63E6">
      <w:pPr>
        <w:rPr>
          <w:rFonts w:ascii="Arial" w:hAnsi="Arial" w:cs="Arial"/>
          <w:sz w:val="24"/>
          <w:szCs w:val="24"/>
        </w:rPr>
      </w:pPr>
    </w:p>
    <w:p w14:paraId="777F7F6A" w14:textId="77777777" w:rsidR="00FA63E6" w:rsidRDefault="00FA63E6" w:rsidP="00FA63E6">
      <w:pPr>
        <w:pStyle w:val="Naslov3"/>
      </w:pPr>
      <w:r>
        <w:t>Skupina 67 – Prihodi iz nadležnog proračuna</w:t>
      </w:r>
    </w:p>
    <w:p w14:paraId="54DD0CFD" w14:textId="5862933A" w:rsidR="00E42997" w:rsidRPr="00E42997" w:rsidRDefault="00FA63E6" w:rsidP="00E42997">
      <w:pPr>
        <w:rPr>
          <w:rFonts w:ascii="Arial" w:hAnsi="Arial" w:cs="Arial"/>
          <w:sz w:val="24"/>
          <w:szCs w:val="24"/>
        </w:rPr>
      </w:pPr>
      <w:r w:rsidRPr="00E42997">
        <w:rPr>
          <w:rFonts w:ascii="Arial" w:hAnsi="Arial" w:cs="Arial"/>
          <w:sz w:val="24"/>
          <w:szCs w:val="24"/>
        </w:rPr>
        <w:t xml:space="preserve">Ostvareni su u iznosu od 99.810,58 </w:t>
      </w:r>
      <w:r w:rsidR="002120DA">
        <w:rPr>
          <w:rFonts w:ascii="Arial" w:hAnsi="Arial" w:cs="Arial"/>
          <w:sz w:val="24"/>
          <w:szCs w:val="24"/>
        </w:rPr>
        <w:t>eura</w:t>
      </w:r>
      <w:r w:rsidRPr="00E42997">
        <w:rPr>
          <w:rFonts w:ascii="Arial" w:hAnsi="Arial" w:cs="Arial"/>
          <w:sz w:val="24"/>
          <w:szCs w:val="24"/>
        </w:rPr>
        <w:t xml:space="preserve"> odnosno 46,21 % plana. </w:t>
      </w:r>
      <w:r w:rsidR="00E42997" w:rsidRPr="00E42997">
        <w:rPr>
          <w:rFonts w:ascii="Arial" w:hAnsi="Arial" w:cs="Arial"/>
          <w:sz w:val="24"/>
          <w:szCs w:val="24"/>
        </w:rPr>
        <w:t>Prihodi su manji</w:t>
      </w:r>
      <w:r w:rsidR="00541595">
        <w:rPr>
          <w:rFonts w:ascii="Arial" w:hAnsi="Arial" w:cs="Arial"/>
          <w:sz w:val="24"/>
          <w:szCs w:val="24"/>
        </w:rPr>
        <w:t xml:space="preserve"> u odnosu na isto izvještajno razdoblje prethodne godine</w:t>
      </w:r>
      <w:r w:rsidR="00E42997" w:rsidRPr="00E42997">
        <w:rPr>
          <w:rFonts w:ascii="Arial" w:hAnsi="Arial" w:cs="Arial"/>
          <w:sz w:val="24"/>
          <w:szCs w:val="24"/>
        </w:rPr>
        <w:t xml:space="preserve"> jer u izvještajnom razdoblju nije bilo potrebe za lož uljem u zajedničkoj kotlovnici s Učeničkim domom Kvarner.</w:t>
      </w:r>
    </w:p>
    <w:p w14:paraId="45CA19F2" w14:textId="77777777" w:rsidR="00090A04" w:rsidRDefault="00090A04" w:rsidP="00090A04">
      <w:pPr>
        <w:rPr>
          <w:rFonts w:ascii="Arial" w:hAnsi="Arial" w:cs="Arial"/>
          <w:sz w:val="24"/>
          <w:szCs w:val="24"/>
        </w:rPr>
      </w:pPr>
    </w:p>
    <w:p w14:paraId="7552403D" w14:textId="77777777" w:rsidR="00090A04" w:rsidRPr="009971EC" w:rsidRDefault="00090A04" w:rsidP="00090A04">
      <w:pPr>
        <w:rPr>
          <w:rFonts w:ascii="Arial" w:hAnsi="Arial" w:cs="Arial"/>
          <w:sz w:val="24"/>
          <w:szCs w:val="24"/>
        </w:rPr>
      </w:pPr>
    </w:p>
    <w:p w14:paraId="44F5EC7B" w14:textId="2679744E" w:rsidR="00FA63E6" w:rsidRPr="00CA275F" w:rsidRDefault="00FA63E6" w:rsidP="00FA63E6">
      <w:pPr>
        <w:rPr>
          <w:rFonts w:ascii="Arial" w:hAnsi="Arial" w:cs="Arial"/>
          <w:sz w:val="24"/>
          <w:szCs w:val="24"/>
        </w:rPr>
      </w:pPr>
      <w:r w:rsidRPr="00F64303">
        <w:rPr>
          <w:rFonts w:ascii="Arial" w:hAnsi="Arial" w:cs="Arial"/>
          <w:b/>
          <w:sz w:val="24"/>
          <w:szCs w:val="24"/>
        </w:rPr>
        <w:t xml:space="preserve">Ukupni rashodi i izdaci </w:t>
      </w:r>
      <w:r w:rsidR="00CA275F" w:rsidRPr="00F64303">
        <w:rPr>
          <w:rFonts w:ascii="Arial" w:hAnsi="Arial" w:cs="Arial"/>
          <w:b/>
          <w:sz w:val="24"/>
          <w:szCs w:val="24"/>
        </w:rPr>
        <w:t>za 2026. godinu</w:t>
      </w:r>
      <w:r w:rsidR="00CA275F">
        <w:rPr>
          <w:rFonts w:ascii="Arial" w:hAnsi="Arial" w:cs="Arial"/>
          <w:sz w:val="24"/>
          <w:szCs w:val="24"/>
        </w:rPr>
        <w:t xml:space="preserve"> </w:t>
      </w:r>
      <w:r w:rsidRPr="00CA275F">
        <w:rPr>
          <w:rFonts w:ascii="Arial" w:hAnsi="Arial" w:cs="Arial"/>
          <w:sz w:val="24"/>
          <w:szCs w:val="24"/>
        </w:rPr>
        <w:t>planirani su u iznosu od 3.</w:t>
      </w:r>
      <w:r w:rsidR="00A70326">
        <w:rPr>
          <w:rFonts w:ascii="Arial" w:hAnsi="Arial" w:cs="Arial"/>
          <w:sz w:val="24"/>
          <w:szCs w:val="24"/>
        </w:rPr>
        <w:t>419</w:t>
      </w:r>
      <w:r w:rsidRPr="00CA275F">
        <w:rPr>
          <w:rFonts w:ascii="Arial" w:hAnsi="Arial" w:cs="Arial"/>
          <w:sz w:val="24"/>
          <w:szCs w:val="24"/>
        </w:rPr>
        <w:t>.</w:t>
      </w:r>
      <w:r w:rsidR="00A70326">
        <w:rPr>
          <w:rFonts w:ascii="Arial" w:hAnsi="Arial" w:cs="Arial"/>
          <w:sz w:val="24"/>
          <w:szCs w:val="24"/>
        </w:rPr>
        <w:t>287</w:t>
      </w:r>
      <w:r w:rsidRPr="00CA275F">
        <w:rPr>
          <w:rFonts w:ascii="Arial" w:hAnsi="Arial" w:cs="Arial"/>
          <w:sz w:val="24"/>
          <w:szCs w:val="24"/>
        </w:rPr>
        <w:t xml:space="preserve">,90 </w:t>
      </w:r>
      <w:r w:rsidR="002120DA">
        <w:rPr>
          <w:rFonts w:ascii="Arial" w:hAnsi="Arial" w:cs="Arial"/>
          <w:sz w:val="24"/>
          <w:szCs w:val="24"/>
        </w:rPr>
        <w:t>eura</w:t>
      </w:r>
      <w:r w:rsidRPr="00CA275F">
        <w:rPr>
          <w:rFonts w:ascii="Arial" w:hAnsi="Arial" w:cs="Arial"/>
          <w:sz w:val="24"/>
          <w:szCs w:val="24"/>
        </w:rPr>
        <w:t xml:space="preserve">, a izvršeni su u iznosu od 1.924.603,92 </w:t>
      </w:r>
      <w:r w:rsidR="002120DA">
        <w:rPr>
          <w:rFonts w:ascii="Arial" w:hAnsi="Arial" w:cs="Arial"/>
          <w:sz w:val="24"/>
          <w:szCs w:val="24"/>
        </w:rPr>
        <w:t>eura</w:t>
      </w:r>
      <w:r w:rsidRPr="00CA275F">
        <w:rPr>
          <w:rFonts w:ascii="Arial" w:hAnsi="Arial" w:cs="Arial"/>
          <w:sz w:val="24"/>
          <w:szCs w:val="24"/>
        </w:rPr>
        <w:t xml:space="preserve"> odnosno 56,</w:t>
      </w:r>
      <w:r w:rsidR="00A70326">
        <w:rPr>
          <w:rFonts w:ascii="Arial" w:hAnsi="Arial" w:cs="Arial"/>
          <w:sz w:val="24"/>
          <w:szCs w:val="24"/>
        </w:rPr>
        <w:t>29</w:t>
      </w:r>
      <w:r w:rsidRPr="00CA275F">
        <w:rPr>
          <w:rFonts w:ascii="Arial" w:hAnsi="Arial" w:cs="Arial"/>
          <w:sz w:val="24"/>
          <w:szCs w:val="24"/>
        </w:rPr>
        <w:t xml:space="preserve"> % plana.</w:t>
      </w:r>
      <w:r w:rsidRPr="00CA275F">
        <w:rPr>
          <w:rFonts w:ascii="Arial" w:hAnsi="Arial" w:cs="Arial"/>
          <w:sz w:val="24"/>
          <w:szCs w:val="24"/>
        </w:rPr>
        <w:br/>
      </w:r>
      <w:r w:rsidRPr="00CA275F">
        <w:rPr>
          <w:rFonts w:ascii="Arial" w:hAnsi="Arial" w:cs="Arial"/>
          <w:sz w:val="24"/>
          <w:szCs w:val="24"/>
        </w:rPr>
        <w:br/>
        <w:t>U odnosu na isto razdoblje 2025. godine r</w:t>
      </w:r>
      <w:r w:rsidR="00A70326">
        <w:rPr>
          <w:rFonts w:ascii="Arial" w:hAnsi="Arial" w:cs="Arial"/>
          <w:sz w:val="24"/>
          <w:szCs w:val="24"/>
        </w:rPr>
        <w:t>ashodi su manji za približno 4,5</w:t>
      </w:r>
      <w:r w:rsidRPr="00CA275F">
        <w:rPr>
          <w:rFonts w:ascii="Arial" w:hAnsi="Arial" w:cs="Arial"/>
          <w:sz w:val="24"/>
          <w:szCs w:val="24"/>
        </w:rPr>
        <w:t xml:space="preserve"> %, što proizlazi iz drugačije dinamike izvršavanja pojedinih rashoda tijekom godine.</w:t>
      </w:r>
    </w:p>
    <w:p w14:paraId="0558D44F" w14:textId="663EDE17" w:rsidR="00C93DA9" w:rsidRDefault="00C93DA9" w:rsidP="00C93D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Ukupni rashodi iznose 1.924.603,92 eura</w:t>
      </w:r>
      <w:r w:rsidRPr="00FC356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34641E">
        <w:rPr>
          <w:rFonts w:ascii="Arial" w:hAnsi="Arial" w:cs="Arial"/>
          <w:sz w:val="24"/>
          <w:szCs w:val="24"/>
        </w:rPr>
        <w:t xml:space="preserve">od čega se na rashode poslovanja odnosi  </w:t>
      </w:r>
      <w:r>
        <w:rPr>
          <w:rFonts w:ascii="Arial" w:hAnsi="Arial" w:cs="Arial"/>
          <w:sz w:val="24"/>
          <w:szCs w:val="24"/>
        </w:rPr>
        <w:t>1</w:t>
      </w:r>
      <w:r w:rsidRPr="0034641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919</w:t>
      </w:r>
      <w:r w:rsidRPr="0034641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935</w:t>
      </w:r>
      <w:r w:rsidRPr="0034641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31</w:t>
      </w:r>
      <w:r w:rsidRPr="0034641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eur</w:t>
      </w:r>
      <w:proofErr w:type="spellEnd"/>
      <w:r w:rsidRPr="0034641E">
        <w:rPr>
          <w:rFonts w:ascii="Arial" w:hAnsi="Arial" w:cs="Arial"/>
          <w:sz w:val="24"/>
          <w:szCs w:val="24"/>
        </w:rPr>
        <w:t>, a</w:t>
      </w:r>
      <w:r>
        <w:rPr>
          <w:rFonts w:ascii="Arial" w:hAnsi="Arial" w:cs="Arial"/>
          <w:sz w:val="24"/>
          <w:szCs w:val="24"/>
        </w:rPr>
        <w:t xml:space="preserve"> na rashode za nefinancijsku imovinu 4.668,61 </w:t>
      </w:r>
      <w:proofErr w:type="spellStart"/>
      <w:r>
        <w:rPr>
          <w:rFonts w:ascii="Arial" w:hAnsi="Arial" w:cs="Arial"/>
          <w:sz w:val="24"/>
          <w:szCs w:val="24"/>
        </w:rPr>
        <w:t>eur</w:t>
      </w:r>
      <w:proofErr w:type="spellEnd"/>
      <w:r>
        <w:rPr>
          <w:rFonts w:ascii="Arial" w:hAnsi="Arial" w:cs="Arial"/>
          <w:sz w:val="24"/>
          <w:szCs w:val="24"/>
        </w:rPr>
        <w:t>. Najveći rashodi odnose se na rashode za zaposlene  (izvor financiranja pomoći) i iznose 1.784.892,22 eura , čije ostvarenje plana iznosi 56,99%. Slijede materijalni rashodi (najvećim dijelom financirani sredstvima Primorsko-goranske županije) koji iznose 131.475,03 eura s ostvarenjem plana u iznosu od 49,87%.</w:t>
      </w:r>
    </w:p>
    <w:p w14:paraId="42174FD9" w14:textId="680E741E" w:rsidR="00FA63E6" w:rsidRDefault="00CA275F" w:rsidP="00090A04">
      <w:pPr>
        <w:rPr>
          <w:rFonts w:ascii="Arial" w:hAnsi="Arial" w:cs="Arial"/>
          <w:sz w:val="24"/>
          <w:szCs w:val="24"/>
        </w:rPr>
      </w:pPr>
      <w:r>
        <w:t>26</w:t>
      </w:r>
      <w:r w:rsidR="00FA63E6" w:rsidRPr="00FA63E6">
        <w:rPr>
          <w:noProof/>
        </w:rPr>
        <w:drawing>
          <wp:inline distT="0" distB="0" distL="0" distR="0" wp14:anchorId="474DEDEA" wp14:editId="50183A62">
            <wp:extent cx="6120130" cy="1763047"/>
            <wp:effectExtent l="0" t="0" r="0" b="889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6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0C08E" w14:textId="77777777" w:rsidR="00FA63E6" w:rsidRPr="00C93DA9" w:rsidRDefault="00FA63E6" w:rsidP="00FA63E6">
      <w:pPr>
        <w:pStyle w:val="Naslov3"/>
        <w:rPr>
          <w:i/>
        </w:rPr>
      </w:pPr>
      <w:r w:rsidRPr="00C93DA9">
        <w:rPr>
          <w:i/>
        </w:rPr>
        <w:t>Skupina 31 – Rashodi za zaposlene</w:t>
      </w:r>
    </w:p>
    <w:p w14:paraId="2847F103" w14:textId="4C2B7910" w:rsidR="00FA63E6" w:rsidRDefault="00FA63E6" w:rsidP="00FA63E6">
      <w:pPr>
        <w:rPr>
          <w:rFonts w:ascii="Arial" w:hAnsi="Arial" w:cs="Arial"/>
          <w:sz w:val="24"/>
          <w:szCs w:val="24"/>
        </w:rPr>
      </w:pPr>
      <w:r w:rsidRPr="00C93DA9">
        <w:rPr>
          <w:rFonts w:ascii="Arial" w:hAnsi="Arial" w:cs="Arial"/>
          <w:sz w:val="24"/>
          <w:szCs w:val="24"/>
        </w:rPr>
        <w:t xml:space="preserve">Rashodi za zaposlene izvršeni su u iznosu od 1.784.892,22 </w:t>
      </w:r>
      <w:r w:rsidR="002120DA">
        <w:rPr>
          <w:rFonts w:ascii="Arial" w:hAnsi="Arial" w:cs="Arial"/>
          <w:sz w:val="24"/>
          <w:szCs w:val="24"/>
        </w:rPr>
        <w:t>eura</w:t>
      </w:r>
      <w:r w:rsidRPr="00C93DA9">
        <w:rPr>
          <w:rFonts w:ascii="Arial" w:hAnsi="Arial" w:cs="Arial"/>
          <w:sz w:val="24"/>
          <w:szCs w:val="24"/>
        </w:rPr>
        <w:t xml:space="preserve"> odnosno 56,9</w:t>
      </w:r>
      <w:r w:rsidR="00B66CAE">
        <w:rPr>
          <w:rFonts w:ascii="Arial" w:hAnsi="Arial" w:cs="Arial"/>
          <w:sz w:val="24"/>
          <w:szCs w:val="24"/>
        </w:rPr>
        <w:t>9</w:t>
      </w:r>
      <w:r w:rsidRPr="00C93DA9">
        <w:rPr>
          <w:rFonts w:ascii="Arial" w:hAnsi="Arial" w:cs="Arial"/>
          <w:sz w:val="24"/>
          <w:szCs w:val="24"/>
        </w:rPr>
        <w:t xml:space="preserve"> % plana. Najveći dio odnosi se na bruto plaće, doprinose i ostale rashode za zaposlene. Izvršenje je u skladu s planiranom dinamikom financiranja.</w:t>
      </w:r>
    </w:p>
    <w:p w14:paraId="610F85BB" w14:textId="458B64B2" w:rsidR="00C93DA9" w:rsidRPr="00C93DA9" w:rsidRDefault="00B66CAE" w:rsidP="00FA63E6">
      <w:pPr>
        <w:rPr>
          <w:rFonts w:ascii="Arial" w:hAnsi="Arial" w:cs="Arial"/>
          <w:sz w:val="24"/>
          <w:szCs w:val="24"/>
        </w:rPr>
      </w:pPr>
      <w:r w:rsidRPr="00B66CAE">
        <w:rPr>
          <w:noProof/>
        </w:rPr>
        <w:lastRenderedPageBreak/>
        <w:drawing>
          <wp:inline distT="0" distB="0" distL="0" distR="0" wp14:anchorId="6FC99061" wp14:editId="18F9E323">
            <wp:extent cx="3665220" cy="1470660"/>
            <wp:effectExtent l="0" t="0" r="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22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CFF10" w14:textId="77777777" w:rsidR="00F64303" w:rsidRDefault="00F64303" w:rsidP="00FA63E6">
      <w:pPr>
        <w:pStyle w:val="Naslov3"/>
        <w:rPr>
          <w:i/>
        </w:rPr>
      </w:pPr>
    </w:p>
    <w:p w14:paraId="6AF5C971" w14:textId="066AC53A" w:rsidR="00FA63E6" w:rsidRPr="00C93DA9" w:rsidRDefault="00FA63E6" w:rsidP="00FA63E6">
      <w:pPr>
        <w:pStyle w:val="Naslov3"/>
        <w:rPr>
          <w:i/>
        </w:rPr>
      </w:pPr>
      <w:r w:rsidRPr="00C93DA9">
        <w:rPr>
          <w:i/>
        </w:rPr>
        <w:t>Skupina 32 – Materijalni rashodi</w:t>
      </w:r>
    </w:p>
    <w:p w14:paraId="723DED95" w14:textId="5631CC5E" w:rsidR="00FA63E6" w:rsidRPr="00C93DA9" w:rsidRDefault="00FA63E6" w:rsidP="00FA63E6">
      <w:pPr>
        <w:rPr>
          <w:rFonts w:ascii="Arial" w:hAnsi="Arial" w:cs="Arial"/>
          <w:sz w:val="24"/>
          <w:szCs w:val="24"/>
        </w:rPr>
      </w:pPr>
      <w:r w:rsidRPr="00C93DA9">
        <w:rPr>
          <w:rFonts w:ascii="Arial" w:hAnsi="Arial" w:cs="Arial"/>
          <w:sz w:val="24"/>
          <w:szCs w:val="24"/>
        </w:rPr>
        <w:t xml:space="preserve">Materijalni rashodi izvršeni su u iznosu od 131.475,03 </w:t>
      </w:r>
      <w:r w:rsidR="002120DA">
        <w:rPr>
          <w:rFonts w:ascii="Arial" w:hAnsi="Arial" w:cs="Arial"/>
          <w:sz w:val="24"/>
          <w:szCs w:val="24"/>
        </w:rPr>
        <w:t>eura</w:t>
      </w:r>
      <w:r w:rsidRPr="00C93DA9">
        <w:rPr>
          <w:rFonts w:ascii="Arial" w:hAnsi="Arial" w:cs="Arial"/>
          <w:sz w:val="24"/>
          <w:szCs w:val="24"/>
        </w:rPr>
        <w:t xml:space="preserve"> odnosno 49,87 % plana. Najveći dio odnosi se na naknade troškova zaposlenima, materijal i energiju te rashode za usluge.</w:t>
      </w:r>
    </w:p>
    <w:p w14:paraId="6F99C9C8" w14:textId="2AC81FF9" w:rsidR="00FA63E6" w:rsidRDefault="000853B1" w:rsidP="00090A04">
      <w:pPr>
        <w:rPr>
          <w:rFonts w:ascii="Arial" w:hAnsi="Arial" w:cs="Arial"/>
          <w:sz w:val="24"/>
          <w:szCs w:val="24"/>
        </w:rPr>
      </w:pPr>
      <w:r w:rsidRPr="000853B1">
        <w:rPr>
          <w:noProof/>
        </w:rPr>
        <w:drawing>
          <wp:inline distT="0" distB="0" distL="0" distR="0" wp14:anchorId="3E147EE0" wp14:editId="05A51FF8">
            <wp:extent cx="5158740" cy="5494020"/>
            <wp:effectExtent l="0" t="0" r="381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740" cy="549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025B0" w14:textId="77777777" w:rsidR="00090A04" w:rsidRDefault="00090A04" w:rsidP="00090A04">
      <w:pPr>
        <w:rPr>
          <w:rFonts w:ascii="Arial" w:hAnsi="Arial" w:cs="Arial"/>
          <w:b/>
          <w:sz w:val="24"/>
          <w:szCs w:val="24"/>
        </w:rPr>
      </w:pPr>
    </w:p>
    <w:p w14:paraId="51228756" w14:textId="419F4687" w:rsidR="00090A04" w:rsidRPr="001B68A6" w:rsidRDefault="00090A04" w:rsidP="00090A04">
      <w:pPr>
        <w:rPr>
          <w:rFonts w:ascii="Arial" w:hAnsi="Arial" w:cs="Arial"/>
          <w:sz w:val="24"/>
          <w:szCs w:val="24"/>
        </w:rPr>
      </w:pPr>
      <w:r w:rsidRPr="009971EC">
        <w:rPr>
          <w:rFonts w:ascii="Arial" w:hAnsi="Arial" w:cs="Arial"/>
          <w:b/>
          <w:sz w:val="24"/>
          <w:szCs w:val="24"/>
        </w:rPr>
        <w:lastRenderedPageBreak/>
        <w:t>Rashodi za nabavu nefinancijske imovine</w:t>
      </w:r>
      <w:r w:rsidRPr="009971EC">
        <w:rPr>
          <w:rFonts w:ascii="Arial" w:hAnsi="Arial" w:cs="Arial"/>
          <w:sz w:val="24"/>
          <w:szCs w:val="24"/>
        </w:rPr>
        <w:t xml:space="preserve"> iznose </w:t>
      </w:r>
      <w:r w:rsidR="00C303C9" w:rsidRPr="00C303C9">
        <w:rPr>
          <w:rFonts w:ascii="Arial" w:hAnsi="Arial" w:cs="Arial"/>
          <w:b/>
          <w:sz w:val="24"/>
          <w:szCs w:val="24"/>
        </w:rPr>
        <w:t>4</w:t>
      </w:r>
      <w:r w:rsidRPr="001B68A6">
        <w:rPr>
          <w:rFonts w:ascii="Arial" w:hAnsi="Arial" w:cs="Arial"/>
          <w:b/>
          <w:sz w:val="24"/>
          <w:szCs w:val="24"/>
        </w:rPr>
        <w:t>.</w:t>
      </w:r>
      <w:r w:rsidR="00C303C9">
        <w:rPr>
          <w:rFonts w:ascii="Arial" w:hAnsi="Arial" w:cs="Arial"/>
          <w:b/>
          <w:sz w:val="24"/>
          <w:szCs w:val="24"/>
        </w:rPr>
        <w:t>668</w:t>
      </w:r>
      <w:r w:rsidRPr="00A26C41">
        <w:rPr>
          <w:rFonts w:ascii="Arial" w:hAnsi="Arial" w:cs="Arial"/>
          <w:b/>
          <w:sz w:val="24"/>
          <w:szCs w:val="24"/>
        </w:rPr>
        <w:t>,</w:t>
      </w:r>
      <w:r w:rsidR="00C303C9">
        <w:rPr>
          <w:rFonts w:ascii="Arial" w:hAnsi="Arial" w:cs="Arial"/>
          <w:b/>
          <w:sz w:val="24"/>
          <w:szCs w:val="24"/>
        </w:rPr>
        <w:t>61</w:t>
      </w:r>
      <w:r w:rsidRPr="009971E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eur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r w:rsidRPr="001B68A6">
        <w:rPr>
          <w:rFonts w:ascii="Arial" w:hAnsi="Arial" w:cs="Arial"/>
          <w:sz w:val="24"/>
          <w:szCs w:val="24"/>
        </w:rPr>
        <w:t xml:space="preserve">što čini ostvarenje plana u iznosu od </w:t>
      </w:r>
      <w:r w:rsidR="00C303C9">
        <w:rPr>
          <w:rFonts w:ascii="Arial" w:hAnsi="Arial" w:cs="Arial"/>
          <w:sz w:val="24"/>
          <w:szCs w:val="24"/>
        </w:rPr>
        <w:t>22</w:t>
      </w:r>
      <w:r w:rsidRPr="001B68A6">
        <w:rPr>
          <w:rFonts w:ascii="Arial" w:hAnsi="Arial" w:cs="Arial"/>
          <w:sz w:val="24"/>
          <w:szCs w:val="24"/>
        </w:rPr>
        <w:t>,</w:t>
      </w:r>
      <w:r w:rsidR="00C303C9">
        <w:rPr>
          <w:rFonts w:ascii="Arial" w:hAnsi="Arial" w:cs="Arial"/>
          <w:sz w:val="24"/>
          <w:szCs w:val="24"/>
        </w:rPr>
        <w:t>94</w:t>
      </w:r>
      <w:r w:rsidRPr="001B68A6">
        <w:rPr>
          <w:rFonts w:ascii="Arial" w:hAnsi="Arial" w:cs="Arial"/>
          <w:sz w:val="24"/>
          <w:szCs w:val="24"/>
        </w:rPr>
        <w:t>%.</w:t>
      </w:r>
    </w:p>
    <w:p w14:paraId="34AEC323" w14:textId="5A56ACCF" w:rsidR="00090A04" w:rsidRDefault="00090A04" w:rsidP="00090A0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Rashodi za nabavu nefinancijske imovine najvećim dijelom financirani su iz prenesenih prihoda posebne namjene.</w:t>
      </w:r>
    </w:p>
    <w:p w14:paraId="4A3060CF" w14:textId="27711DA0" w:rsidR="002120DA" w:rsidRDefault="002120DA" w:rsidP="00090A04">
      <w:pPr>
        <w:rPr>
          <w:rFonts w:ascii="Arial" w:hAnsi="Arial" w:cs="Arial"/>
          <w:sz w:val="24"/>
          <w:szCs w:val="24"/>
        </w:rPr>
      </w:pPr>
      <w:r w:rsidRPr="002120DA">
        <w:rPr>
          <w:noProof/>
        </w:rPr>
        <w:drawing>
          <wp:inline distT="0" distB="0" distL="0" distR="0" wp14:anchorId="5525491C" wp14:editId="7ED4092E">
            <wp:extent cx="4145280" cy="1470660"/>
            <wp:effectExtent l="0" t="0" r="762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0E7D6" w14:textId="77777777" w:rsidR="00090A04" w:rsidRDefault="00090A04" w:rsidP="00090A04">
      <w:pPr>
        <w:rPr>
          <w:rFonts w:ascii="Arial" w:hAnsi="Arial" w:cs="Arial"/>
          <w:sz w:val="24"/>
          <w:szCs w:val="24"/>
        </w:rPr>
      </w:pPr>
    </w:p>
    <w:p w14:paraId="7F4AD993" w14:textId="1FDCD6C5" w:rsidR="00090A04" w:rsidRDefault="00090A04" w:rsidP="00090A04">
      <w:pPr>
        <w:spacing w:after="0"/>
        <w:rPr>
          <w:rFonts w:ascii="Arial" w:hAnsi="Arial" w:cs="Arial"/>
          <w:i/>
          <w:sz w:val="24"/>
          <w:szCs w:val="24"/>
          <w:u w:val="single"/>
        </w:rPr>
      </w:pPr>
      <w:r w:rsidRPr="00423D2C">
        <w:rPr>
          <w:rFonts w:ascii="Arial" w:hAnsi="Arial" w:cs="Arial"/>
          <w:i/>
          <w:sz w:val="24"/>
          <w:szCs w:val="24"/>
          <w:u w:val="single"/>
        </w:rPr>
        <w:t>2. Obrazloženje prenesenog manjka/viška iz 202</w:t>
      </w:r>
      <w:r w:rsidR="00FA63E6">
        <w:rPr>
          <w:rFonts w:ascii="Arial" w:hAnsi="Arial" w:cs="Arial"/>
          <w:i/>
          <w:sz w:val="24"/>
          <w:szCs w:val="24"/>
          <w:u w:val="single"/>
        </w:rPr>
        <w:t>5</w:t>
      </w:r>
      <w:r w:rsidRPr="00423D2C">
        <w:rPr>
          <w:rFonts w:ascii="Arial" w:hAnsi="Arial" w:cs="Arial"/>
          <w:i/>
          <w:sz w:val="24"/>
          <w:szCs w:val="24"/>
          <w:u w:val="single"/>
        </w:rPr>
        <w:t>. godine</w:t>
      </w:r>
    </w:p>
    <w:p w14:paraId="43BDD578" w14:textId="77777777" w:rsidR="003C1559" w:rsidRPr="00423D2C" w:rsidRDefault="003C1559" w:rsidP="00090A04">
      <w:pPr>
        <w:spacing w:after="0"/>
        <w:rPr>
          <w:rFonts w:ascii="Arial" w:hAnsi="Arial" w:cs="Arial"/>
          <w:i/>
          <w:sz w:val="24"/>
          <w:szCs w:val="24"/>
          <w:u w:val="single"/>
        </w:rPr>
      </w:pPr>
    </w:p>
    <w:p w14:paraId="0191074B" w14:textId="004FBD5C" w:rsidR="008D50CE" w:rsidRDefault="008D50CE" w:rsidP="00FA63E6">
      <w:pPr>
        <w:spacing w:after="0"/>
        <w:rPr>
          <w:rFonts w:ascii="Arial" w:hAnsi="Arial" w:cs="Arial"/>
          <w:sz w:val="24"/>
          <w:szCs w:val="24"/>
        </w:rPr>
      </w:pPr>
      <w:r w:rsidRPr="008D50CE">
        <w:rPr>
          <w:noProof/>
        </w:rPr>
        <w:drawing>
          <wp:inline distT="0" distB="0" distL="0" distR="0" wp14:anchorId="62076AFC" wp14:editId="7E175D1A">
            <wp:extent cx="6120130" cy="2639626"/>
            <wp:effectExtent l="0" t="0" r="0" b="889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39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87E56" w14:textId="77777777" w:rsidR="008D50CE" w:rsidRDefault="008D50CE" w:rsidP="00FA63E6">
      <w:pPr>
        <w:spacing w:after="0"/>
        <w:rPr>
          <w:rFonts w:ascii="Arial" w:hAnsi="Arial" w:cs="Arial"/>
          <w:sz w:val="24"/>
          <w:szCs w:val="24"/>
        </w:rPr>
      </w:pPr>
    </w:p>
    <w:p w14:paraId="67A0258D" w14:textId="77777777" w:rsidR="008D50CE" w:rsidRDefault="008D50CE" w:rsidP="00FA63E6">
      <w:pPr>
        <w:spacing w:after="0"/>
        <w:rPr>
          <w:rFonts w:ascii="Arial" w:hAnsi="Arial" w:cs="Arial"/>
          <w:sz w:val="24"/>
          <w:szCs w:val="24"/>
        </w:rPr>
      </w:pPr>
    </w:p>
    <w:p w14:paraId="7589DEA0" w14:textId="3DBDE0B6" w:rsidR="00090A04" w:rsidRPr="00C93DA9" w:rsidRDefault="00FA63E6" w:rsidP="00FA63E6">
      <w:pPr>
        <w:spacing w:after="0"/>
        <w:rPr>
          <w:rFonts w:ascii="Arial" w:hAnsi="Arial" w:cs="Arial"/>
          <w:i/>
          <w:sz w:val="24"/>
          <w:szCs w:val="24"/>
        </w:rPr>
      </w:pPr>
      <w:r w:rsidRPr="00C93DA9">
        <w:rPr>
          <w:rFonts w:ascii="Arial" w:hAnsi="Arial" w:cs="Arial"/>
          <w:sz w:val="24"/>
          <w:szCs w:val="24"/>
        </w:rPr>
        <w:t>Na početku 2026. godine iskazan je preneseni rezultat</w:t>
      </w:r>
      <w:r w:rsidR="008D50CE">
        <w:rPr>
          <w:rFonts w:ascii="Arial" w:hAnsi="Arial" w:cs="Arial"/>
          <w:sz w:val="24"/>
          <w:szCs w:val="24"/>
        </w:rPr>
        <w:t>-manjak</w:t>
      </w:r>
      <w:r w:rsidRPr="00C93DA9">
        <w:rPr>
          <w:rFonts w:ascii="Arial" w:hAnsi="Arial" w:cs="Arial"/>
          <w:sz w:val="24"/>
          <w:szCs w:val="24"/>
        </w:rPr>
        <w:t xml:space="preserve"> poslovanja u ukupnom iznosu od 267.513,63 </w:t>
      </w:r>
      <w:r w:rsidR="00F64303">
        <w:rPr>
          <w:rFonts w:ascii="Arial" w:hAnsi="Arial" w:cs="Arial"/>
          <w:sz w:val="24"/>
          <w:szCs w:val="24"/>
        </w:rPr>
        <w:t>eura</w:t>
      </w:r>
      <w:r w:rsidRPr="00C93DA9">
        <w:rPr>
          <w:rFonts w:ascii="Arial" w:hAnsi="Arial" w:cs="Arial"/>
          <w:sz w:val="24"/>
          <w:szCs w:val="24"/>
        </w:rPr>
        <w:t xml:space="preserve">, koji se sastoji od prenesenog viška prihoda u iznosu od 12.732,26 </w:t>
      </w:r>
      <w:r w:rsidR="00F64303">
        <w:rPr>
          <w:rFonts w:ascii="Arial" w:hAnsi="Arial" w:cs="Arial"/>
          <w:sz w:val="24"/>
          <w:szCs w:val="24"/>
        </w:rPr>
        <w:t>eura</w:t>
      </w:r>
      <w:r w:rsidRPr="00C93DA9">
        <w:rPr>
          <w:rFonts w:ascii="Arial" w:hAnsi="Arial" w:cs="Arial"/>
          <w:sz w:val="24"/>
          <w:szCs w:val="24"/>
        </w:rPr>
        <w:t xml:space="preserve"> i prenesenog metodološkog manjka prihoda u iznosu od 280.245,89 </w:t>
      </w:r>
      <w:r w:rsidR="00F64303">
        <w:rPr>
          <w:rFonts w:ascii="Arial" w:hAnsi="Arial" w:cs="Arial"/>
          <w:sz w:val="24"/>
          <w:szCs w:val="24"/>
        </w:rPr>
        <w:t>eura</w:t>
      </w:r>
      <w:r w:rsidRPr="00C93DA9">
        <w:rPr>
          <w:rFonts w:ascii="Arial" w:hAnsi="Arial" w:cs="Arial"/>
          <w:sz w:val="24"/>
          <w:szCs w:val="24"/>
        </w:rPr>
        <w:t>.</w:t>
      </w:r>
      <w:r w:rsidRPr="00C93DA9">
        <w:rPr>
          <w:rFonts w:ascii="Arial" w:hAnsi="Arial" w:cs="Arial"/>
          <w:sz w:val="24"/>
          <w:szCs w:val="24"/>
        </w:rPr>
        <w:br/>
      </w:r>
      <w:r w:rsidRPr="00C93DA9">
        <w:rPr>
          <w:rFonts w:ascii="Arial" w:hAnsi="Arial" w:cs="Arial"/>
          <w:sz w:val="24"/>
          <w:szCs w:val="24"/>
        </w:rPr>
        <w:br/>
        <w:t>Metodološki manjak nastao je kao posljedica primjene propisa o proračunskom računovodstvu i evidentiranju izvora financiranja te nije predstavljao stvarni manjak novčanih sredstava.</w:t>
      </w:r>
      <w:r w:rsidRPr="00C93DA9">
        <w:rPr>
          <w:rFonts w:ascii="Arial" w:hAnsi="Arial" w:cs="Arial"/>
          <w:sz w:val="24"/>
          <w:szCs w:val="24"/>
        </w:rPr>
        <w:br/>
      </w:r>
      <w:r w:rsidRPr="00C93DA9">
        <w:rPr>
          <w:rFonts w:ascii="Arial" w:hAnsi="Arial" w:cs="Arial"/>
          <w:sz w:val="24"/>
          <w:szCs w:val="24"/>
        </w:rPr>
        <w:br/>
        <w:t>Tijekom prvog polugodišta 2026. godine navedeni metodološki manjak u cijelosti je pokriven prihodima tekuće godine doznačenima od nadležnog proračuna i državnog proračuna, evidentiranima na računima 6711</w:t>
      </w:r>
      <w:r w:rsidR="00F64303">
        <w:rPr>
          <w:rFonts w:ascii="Arial" w:hAnsi="Arial" w:cs="Arial"/>
          <w:sz w:val="24"/>
          <w:szCs w:val="24"/>
        </w:rPr>
        <w:t xml:space="preserve"> u iznosu od 2.592,80 eura </w:t>
      </w:r>
      <w:r w:rsidRPr="00C93DA9">
        <w:rPr>
          <w:rFonts w:ascii="Arial" w:hAnsi="Arial" w:cs="Arial"/>
          <w:sz w:val="24"/>
          <w:szCs w:val="24"/>
        </w:rPr>
        <w:t xml:space="preserve"> i 6361</w:t>
      </w:r>
      <w:r w:rsidR="00F64303">
        <w:rPr>
          <w:rFonts w:ascii="Arial" w:hAnsi="Arial" w:cs="Arial"/>
          <w:sz w:val="24"/>
          <w:szCs w:val="24"/>
        </w:rPr>
        <w:t xml:space="preserve"> u iznosu od 277.635,09 eura </w:t>
      </w:r>
      <w:proofErr w:type="spellStart"/>
      <w:r w:rsidR="00F64303">
        <w:rPr>
          <w:rFonts w:ascii="Arial" w:hAnsi="Arial" w:cs="Arial"/>
          <w:sz w:val="24"/>
          <w:szCs w:val="24"/>
        </w:rPr>
        <w:t>tj</w:t>
      </w:r>
      <w:proofErr w:type="spellEnd"/>
      <w:r w:rsidRPr="00C93DA9">
        <w:rPr>
          <w:rFonts w:ascii="Arial" w:hAnsi="Arial" w:cs="Arial"/>
          <w:sz w:val="24"/>
          <w:szCs w:val="24"/>
        </w:rPr>
        <w:t xml:space="preserve"> u ukupnom iznosu od 280.245,89 </w:t>
      </w:r>
      <w:r w:rsidR="00F64303">
        <w:rPr>
          <w:rFonts w:ascii="Arial" w:hAnsi="Arial" w:cs="Arial"/>
          <w:sz w:val="24"/>
          <w:szCs w:val="24"/>
        </w:rPr>
        <w:t>eura</w:t>
      </w:r>
      <w:r w:rsidRPr="00C93DA9">
        <w:rPr>
          <w:rFonts w:ascii="Arial" w:hAnsi="Arial" w:cs="Arial"/>
          <w:sz w:val="24"/>
          <w:szCs w:val="24"/>
        </w:rPr>
        <w:t>.</w:t>
      </w:r>
      <w:r w:rsidRPr="00C93DA9">
        <w:rPr>
          <w:rFonts w:ascii="Arial" w:hAnsi="Arial" w:cs="Arial"/>
          <w:sz w:val="24"/>
          <w:szCs w:val="24"/>
        </w:rPr>
        <w:br/>
      </w:r>
      <w:r w:rsidRPr="00C93DA9">
        <w:rPr>
          <w:rFonts w:ascii="Arial" w:hAnsi="Arial" w:cs="Arial"/>
          <w:sz w:val="24"/>
          <w:szCs w:val="24"/>
        </w:rPr>
        <w:lastRenderedPageBreak/>
        <w:br/>
        <w:t xml:space="preserve">Od prenesenog viška prihoda iz prethodnih godina tijekom izvještajnog razdoblja utrošeno je 10.551,46 </w:t>
      </w:r>
      <w:r w:rsidR="008D14CB">
        <w:rPr>
          <w:rFonts w:ascii="Arial" w:hAnsi="Arial" w:cs="Arial"/>
          <w:sz w:val="24"/>
          <w:szCs w:val="24"/>
        </w:rPr>
        <w:t>eura</w:t>
      </w:r>
      <w:r w:rsidR="0047433E">
        <w:rPr>
          <w:rFonts w:ascii="Arial" w:hAnsi="Arial" w:cs="Arial"/>
          <w:sz w:val="24"/>
          <w:szCs w:val="24"/>
        </w:rPr>
        <w:t xml:space="preserve"> za financiranje rashoda</w:t>
      </w:r>
      <w:r w:rsidRPr="00C93DA9">
        <w:rPr>
          <w:rFonts w:ascii="Arial" w:hAnsi="Arial" w:cs="Arial"/>
          <w:sz w:val="24"/>
          <w:szCs w:val="24"/>
        </w:rPr>
        <w:t xml:space="preserve">, dok neutrošeni dio prenesenog viška iznosi 2.180,80 </w:t>
      </w:r>
      <w:r w:rsidR="008D14CB">
        <w:rPr>
          <w:rFonts w:ascii="Arial" w:hAnsi="Arial" w:cs="Arial"/>
          <w:sz w:val="24"/>
          <w:szCs w:val="24"/>
        </w:rPr>
        <w:t>eura</w:t>
      </w:r>
      <w:r w:rsidRPr="00C93DA9">
        <w:rPr>
          <w:rFonts w:ascii="Arial" w:hAnsi="Arial" w:cs="Arial"/>
          <w:sz w:val="24"/>
          <w:szCs w:val="24"/>
        </w:rPr>
        <w:t xml:space="preserve"> te ostaje raspoloživ za korištenje u sljedećem izvještajnom razdoblju.</w:t>
      </w:r>
      <w:r w:rsidR="00AE3394">
        <w:rPr>
          <w:rFonts w:ascii="Arial" w:hAnsi="Arial" w:cs="Arial"/>
          <w:sz w:val="24"/>
          <w:szCs w:val="24"/>
        </w:rPr>
        <w:t xml:space="preserve"> Iz izvora 383501 – preneseni vlastiti prihodi utrošeno je 4.429,19 eura, a iz izvora 4831501 – preneseni prihodi posebne namjene utrošeno je 6.122,27 eura.</w:t>
      </w:r>
      <w:r w:rsidRPr="00C93DA9">
        <w:rPr>
          <w:rFonts w:ascii="Arial" w:hAnsi="Arial" w:cs="Arial"/>
          <w:sz w:val="24"/>
          <w:szCs w:val="24"/>
        </w:rPr>
        <w:br/>
      </w:r>
      <w:r w:rsidRPr="00C93DA9">
        <w:rPr>
          <w:rFonts w:ascii="Arial" w:hAnsi="Arial" w:cs="Arial"/>
          <w:sz w:val="24"/>
          <w:szCs w:val="24"/>
        </w:rPr>
        <w:br/>
      </w:r>
    </w:p>
    <w:p w14:paraId="3CB11285" w14:textId="77777777" w:rsidR="00090A04" w:rsidRDefault="00090A04" w:rsidP="00090A04">
      <w:pPr>
        <w:spacing w:after="120"/>
        <w:jc w:val="both"/>
        <w:rPr>
          <w:rFonts w:ascii="Arial" w:hAnsi="Arial" w:cs="Arial"/>
          <w:sz w:val="24"/>
          <w:szCs w:val="24"/>
        </w:rPr>
      </w:pPr>
    </w:p>
    <w:p w14:paraId="241EED25" w14:textId="063D4C11" w:rsidR="00090A04" w:rsidRDefault="00090A04" w:rsidP="00090A04">
      <w:pPr>
        <w:spacing w:after="120"/>
        <w:jc w:val="both"/>
        <w:rPr>
          <w:rFonts w:ascii="Arial" w:hAnsi="Arial" w:cs="Arial"/>
          <w:sz w:val="24"/>
          <w:szCs w:val="24"/>
        </w:rPr>
      </w:pPr>
    </w:p>
    <w:p w14:paraId="517C5D50" w14:textId="77777777" w:rsidR="00090A04" w:rsidRPr="00214AAA" w:rsidRDefault="00090A04" w:rsidP="00090A04">
      <w:pPr>
        <w:spacing w:after="120"/>
        <w:rPr>
          <w:rFonts w:ascii="Arial" w:hAnsi="Arial" w:cs="Arial"/>
          <w:sz w:val="24"/>
          <w:szCs w:val="24"/>
        </w:rPr>
      </w:pPr>
      <w:r w:rsidRPr="00214AAA">
        <w:rPr>
          <w:rFonts w:ascii="Arial" w:hAnsi="Arial" w:cs="Arial"/>
          <w:sz w:val="24"/>
          <w:szCs w:val="24"/>
        </w:rPr>
        <w:t xml:space="preserve">  Voditelj računovodstva :                                                           Ravnatelj: </w:t>
      </w:r>
    </w:p>
    <w:p w14:paraId="2B149ABC" w14:textId="77777777" w:rsidR="00090A04" w:rsidRPr="00214AAA" w:rsidRDefault="00090A04" w:rsidP="00090A04">
      <w:pPr>
        <w:spacing w:after="120"/>
        <w:rPr>
          <w:rFonts w:ascii="Arial" w:hAnsi="Arial" w:cs="Arial"/>
          <w:sz w:val="24"/>
          <w:szCs w:val="24"/>
        </w:rPr>
      </w:pPr>
      <w:r w:rsidRPr="00214AAA">
        <w:rPr>
          <w:rFonts w:ascii="Arial" w:hAnsi="Arial" w:cs="Arial"/>
          <w:sz w:val="24"/>
          <w:szCs w:val="24"/>
        </w:rPr>
        <w:t xml:space="preserve">  Ana Marković Sabljak, </w:t>
      </w:r>
      <w:proofErr w:type="spellStart"/>
      <w:r w:rsidRPr="00214AAA">
        <w:rPr>
          <w:rFonts w:ascii="Arial" w:hAnsi="Arial" w:cs="Arial"/>
          <w:sz w:val="24"/>
          <w:szCs w:val="24"/>
        </w:rPr>
        <w:t>mag.oec</w:t>
      </w:r>
      <w:proofErr w:type="spellEnd"/>
      <w:r w:rsidRPr="00214AA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14AAA">
        <w:rPr>
          <w:rFonts w:ascii="Arial" w:hAnsi="Arial" w:cs="Arial"/>
          <w:sz w:val="24"/>
          <w:szCs w:val="24"/>
        </w:rPr>
        <w:t>univ.spec.oec</w:t>
      </w:r>
      <w:proofErr w:type="spellEnd"/>
      <w:r w:rsidRPr="00214AAA">
        <w:rPr>
          <w:rFonts w:ascii="Arial" w:hAnsi="Arial" w:cs="Arial"/>
          <w:sz w:val="24"/>
          <w:szCs w:val="24"/>
        </w:rPr>
        <w:t>.                     Alen Vukelić, dr. med</w:t>
      </w:r>
    </w:p>
    <w:p w14:paraId="4840B67C" w14:textId="77777777" w:rsidR="00D441E5" w:rsidRPr="00090A04" w:rsidRDefault="00D441E5" w:rsidP="00090A04"/>
    <w:sectPr w:rsidR="00D441E5" w:rsidRPr="00090A04" w:rsidSect="001226FD">
      <w:headerReference w:type="first" r:id="rId14"/>
      <w:footerReference w:type="first" r:id="rId15"/>
      <w:pgSz w:w="11906" w:h="16838" w:code="9"/>
      <w:pgMar w:top="1418" w:right="1134" w:bottom="1418" w:left="1134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472363" w14:textId="77777777" w:rsidR="00394EEB" w:rsidRDefault="00394EEB" w:rsidP="00D03974">
      <w:pPr>
        <w:spacing w:after="0" w:line="240" w:lineRule="auto"/>
      </w:pPr>
      <w:r>
        <w:separator/>
      </w:r>
    </w:p>
  </w:endnote>
  <w:endnote w:type="continuationSeparator" w:id="0">
    <w:p w14:paraId="2A8FD969" w14:textId="77777777" w:rsidR="00394EEB" w:rsidRDefault="00394EEB" w:rsidP="00D03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8CD19" w14:textId="2E917F1B" w:rsidR="00B35F53" w:rsidRDefault="00B35F53">
    <w:pPr>
      <w:pStyle w:val="Podnoje"/>
    </w:pPr>
    <w:r w:rsidRPr="00617325">
      <w:rPr>
        <w:noProof/>
        <w:lang w:eastAsia="hr-HR"/>
      </w:rPr>
      <w:drawing>
        <wp:anchor distT="0" distB="0" distL="114300" distR="114300" simplePos="0" relativeHeight="251669504" behindDoc="0" locked="0" layoutInCell="1" allowOverlap="1" wp14:anchorId="1EC5F94A" wp14:editId="4D6A5E90">
          <wp:simplePos x="0" y="0"/>
          <wp:positionH relativeFrom="page">
            <wp:posOffset>-6350</wp:posOffset>
          </wp:positionH>
          <wp:positionV relativeFrom="paragraph">
            <wp:posOffset>-173355</wp:posOffset>
          </wp:positionV>
          <wp:extent cx="7575550" cy="389890"/>
          <wp:effectExtent l="0" t="0" r="0" b="0"/>
          <wp:wrapTight wrapText="bothSides">
            <wp:wrapPolygon edited="0">
              <wp:start x="1738" y="2111"/>
              <wp:lineTo x="1738" y="8443"/>
              <wp:lineTo x="8854" y="18997"/>
              <wp:lineTo x="11244" y="20052"/>
              <wp:lineTo x="11461" y="20052"/>
              <wp:lineTo x="12493" y="18997"/>
              <wp:lineTo x="19554" y="6332"/>
              <wp:lineTo x="19554" y="2111"/>
              <wp:lineTo x="1738" y="2111"/>
            </wp:wrapPolygon>
          </wp:wrapTight>
          <wp:docPr id="60441058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3774883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"/>
                      </a:ext>
                    </a:extLst>
                  </a:blip>
                  <a:srcRect t="39184" b="24549"/>
                  <a:stretch/>
                </pic:blipFill>
                <pic:spPr bwMode="auto">
                  <a:xfrm>
                    <a:off x="0" y="0"/>
                    <a:ext cx="7575550" cy="3898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4ABF8A" w14:textId="77777777" w:rsidR="00394EEB" w:rsidRDefault="00394EEB" w:rsidP="00D03974">
      <w:pPr>
        <w:spacing w:after="0" w:line="240" w:lineRule="auto"/>
      </w:pPr>
      <w:r>
        <w:separator/>
      </w:r>
    </w:p>
  </w:footnote>
  <w:footnote w:type="continuationSeparator" w:id="0">
    <w:p w14:paraId="179B9E71" w14:textId="77777777" w:rsidR="00394EEB" w:rsidRDefault="00394EEB" w:rsidP="00D03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6061E" w14:textId="77777777" w:rsidR="00B35F53" w:rsidRDefault="00B35F53" w:rsidP="00B35F53">
    <w:pPr>
      <w:pStyle w:val="Zaglavlje"/>
    </w:pPr>
    <w:r w:rsidRPr="00493108">
      <w:rPr>
        <w:noProof/>
        <w:lang w:eastAsia="hr-HR"/>
      </w:rPr>
      <w:drawing>
        <wp:anchor distT="0" distB="0" distL="114300" distR="114300" simplePos="0" relativeHeight="251667456" behindDoc="0" locked="0" layoutInCell="1" allowOverlap="1" wp14:anchorId="14F56061" wp14:editId="4AB3C170">
          <wp:simplePos x="0" y="0"/>
          <wp:positionH relativeFrom="page">
            <wp:posOffset>5715</wp:posOffset>
          </wp:positionH>
          <wp:positionV relativeFrom="paragraph">
            <wp:posOffset>-133985</wp:posOffset>
          </wp:positionV>
          <wp:extent cx="7787640" cy="855980"/>
          <wp:effectExtent l="0" t="0" r="0" b="0"/>
          <wp:wrapTight wrapText="bothSides">
            <wp:wrapPolygon edited="0">
              <wp:start x="3593" y="1923"/>
              <wp:lineTo x="2431" y="5288"/>
              <wp:lineTo x="2008" y="7211"/>
              <wp:lineTo x="2008" y="20671"/>
              <wp:lineTo x="5601" y="20671"/>
              <wp:lineTo x="15746" y="18267"/>
              <wp:lineTo x="19603" y="16344"/>
              <wp:lineTo x="19656" y="5288"/>
              <wp:lineTo x="4333" y="1923"/>
              <wp:lineTo x="3593" y="1923"/>
            </wp:wrapPolygon>
          </wp:wrapTight>
          <wp:docPr id="184591180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911801" name="Grafika 1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"/>
                      </a:ext>
                    </a:extLst>
                  </a:blip>
                  <a:srcRect l="75" t="28799" r="-75" b="28800"/>
                  <a:stretch>
                    <a:fillRect/>
                  </a:stretch>
                </pic:blipFill>
                <pic:spPr bwMode="auto">
                  <a:xfrm>
                    <a:off x="0" y="0"/>
                    <a:ext cx="7787640" cy="8559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92B85"/>
    <w:multiLevelType w:val="hybridMultilevel"/>
    <w:tmpl w:val="9E34D9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7702F"/>
    <w:multiLevelType w:val="hybridMultilevel"/>
    <w:tmpl w:val="F1F03D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511CA"/>
    <w:multiLevelType w:val="hybridMultilevel"/>
    <w:tmpl w:val="B9FA2626"/>
    <w:lvl w:ilvl="0" w:tplc="D7B02C9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18"/>
        <w:szCs w:val="18"/>
      </w:rPr>
    </w:lvl>
    <w:lvl w:ilvl="1" w:tplc="93A00F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974"/>
    <w:rsid w:val="00035E5E"/>
    <w:rsid w:val="00040B24"/>
    <w:rsid w:val="00041C88"/>
    <w:rsid w:val="00067E50"/>
    <w:rsid w:val="000853B1"/>
    <w:rsid w:val="000854BC"/>
    <w:rsid w:val="00090A04"/>
    <w:rsid w:val="000964CF"/>
    <w:rsid w:val="000A7884"/>
    <w:rsid w:val="000C1FC2"/>
    <w:rsid w:val="000D10CB"/>
    <w:rsid w:val="000D3C95"/>
    <w:rsid w:val="000D4BE1"/>
    <w:rsid w:val="000F6081"/>
    <w:rsid w:val="001035B5"/>
    <w:rsid w:val="00107D05"/>
    <w:rsid w:val="001226FD"/>
    <w:rsid w:val="001264A0"/>
    <w:rsid w:val="00141A6C"/>
    <w:rsid w:val="00161B87"/>
    <w:rsid w:val="001B288E"/>
    <w:rsid w:val="001B738B"/>
    <w:rsid w:val="001C1982"/>
    <w:rsid w:val="001E35B6"/>
    <w:rsid w:val="002030BB"/>
    <w:rsid w:val="002120DA"/>
    <w:rsid w:val="00233BD7"/>
    <w:rsid w:val="00240E24"/>
    <w:rsid w:val="00280FA4"/>
    <w:rsid w:val="002A2F29"/>
    <w:rsid w:val="002A37DE"/>
    <w:rsid w:val="002E7487"/>
    <w:rsid w:val="00304CF5"/>
    <w:rsid w:val="00341766"/>
    <w:rsid w:val="00345E4C"/>
    <w:rsid w:val="003511C2"/>
    <w:rsid w:val="00357FEF"/>
    <w:rsid w:val="003637CB"/>
    <w:rsid w:val="003675CB"/>
    <w:rsid w:val="003932A4"/>
    <w:rsid w:val="00394EEB"/>
    <w:rsid w:val="003A0645"/>
    <w:rsid w:val="003C1559"/>
    <w:rsid w:val="003D22D8"/>
    <w:rsid w:val="003D56D9"/>
    <w:rsid w:val="003D7505"/>
    <w:rsid w:val="003F6CC6"/>
    <w:rsid w:val="004266D3"/>
    <w:rsid w:val="0043632B"/>
    <w:rsid w:val="00450E9F"/>
    <w:rsid w:val="0047118A"/>
    <w:rsid w:val="0047433E"/>
    <w:rsid w:val="00493108"/>
    <w:rsid w:val="004C0BD1"/>
    <w:rsid w:val="004C5A80"/>
    <w:rsid w:val="004C7FCB"/>
    <w:rsid w:val="004E6198"/>
    <w:rsid w:val="004F235E"/>
    <w:rsid w:val="0053505F"/>
    <w:rsid w:val="00541595"/>
    <w:rsid w:val="00545DCB"/>
    <w:rsid w:val="00547555"/>
    <w:rsid w:val="00557181"/>
    <w:rsid w:val="005572DD"/>
    <w:rsid w:val="00571249"/>
    <w:rsid w:val="005C5239"/>
    <w:rsid w:val="005C729B"/>
    <w:rsid w:val="005D1341"/>
    <w:rsid w:val="005D15E3"/>
    <w:rsid w:val="005E1E02"/>
    <w:rsid w:val="005E1FA5"/>
    <w:rsid w:val="005F2060"/>
    <w:rsid w:val="005F3EC9"/>
    <w:rsid w:val="00617325"/>
    <w:rsid w:val="00633078"/>
    <w:rsid w:val="00642982"/>
    <w:rsid w:val="006724D2"/>
    <w:rsid w:val="00692958"/>
    <w:rsid w:val="0069715A"/>
    <w:rsid w:val="006A2DBF"/>
    <w:rsid w:val="006B1497"/>
    <w:rsid w:val="006B1803"/>
    <w:rsid w:val="006D3040"/>
    <w:rsid w:val="006E0437"/>
    <w:rsid w:val="00710F9D"/>
    <w:rsid w:val="00724E8C"/>
    <w:rsid w:val="00743926"/>
    <w:rsid w:val="00745BA2"/>
    <w:rsid w:val="00762673"/>
    <w:rsid w:val="00764AB9"/>
    <w:rsid w:val="00780728"/>
    <w:rsid w:val="007A3923"/>
    <w:rsid w:val="007A609E"/>
    <w:rsid w:val="007B2C0B"/>
    <w:rsid w:val="007C6AD4"/>
    <w:rsid w:val="007E3469"/>
    <w:rsid w:val="007E64C4"/>
    <w:rsid w:val="007F103E"/>
    <w:rsid w:val="00836B60"/>
    <w:rsid w:val="00844C8C"/>
    <w:rsid w:val="00877C15"/>
    <w:rsid w:val="008A7013"/>
    <w:rsid w:val="008D14CB"/>
    <w:rsid w:val="008D50CE"/>
    <w:rsid w:val="00915C62"/>
    <w:rsid w:val="00947B9D"/>
    <w:rsid w:val="00953572"/>
    <w:rsid w:val="00965F08"/>
    <w:rsid w:val="009F26E5"/>
    <w:rsid w:val="009F55CD"/>
    <w:rsid w:val="00A24001"/>
    <w:rsid w:val="00A2453A"/>
    <w:rsid w:val="00A33278"/>
    <w:rsid w:val="00A5036A"/>
    <w:rsid w:val="00A70326"/>
    <w:rsid w:val="00A736CF"/>
    <w:rsid w:val="00AA1282"/>
    <w:rsid w:val="00AB3CE7"/>
    <w:rsid w:val="00AD7B5D"/>
    <w:rsid w:val="00AE3394"/>
    <w:rsid w:val="00AE549B"/>
    <w:rsid w:val="00AF590D"/>
    <w:rsid w:val="00B05257"/>
    <w:rsid w:val="00B35F53"/>
    <w:rsid w:val="00B45190"/>
    <w:rsid w:val="00B6016A"/>
    <w:rsid w:val="00B66CAE"/>
    <w:rsid w:val="00BB60D4"/>
    <w:rsid w:val="00C15363"/>
    <w:rsid w:val="00C24AF2"/>
    <w:rsid w:val="00C303C9"/>
    <w:rsid w:val="00C60B62"/>
    <w:rsid w:val="00C77154"/>
    <w:rsid w:val="00C93BC5"/>
    <w:rsid w:val="00C93DA9"/>
    <w:rsid w:val="00C960BE"/>
    <w:rsid w:val="00C9778F"/>
    <w:rsid w:val="00C97C54"/>
    <w:rsid w:val="00CA275F"/>
    <w:rsid w:val="00CC4578"/>
    <w:rsid w:val="00CD2B35"/>
    <w:rsid w:val="00CE3287"/>
    <w:rsid w:val="00CE7B60"/>
    <w:rsid w:val="00D03974"/>
    <w:rsid w:val="00D1010E"/>
    <w:rsid w:val="00D441E5"/>
    <w:rsid w:val="00D923F3"/>
    <w:rsid w:val="00D95DD1"/>
    <w:rsid w:val="00DA5721"/>
    <w:rsid w:val="00DA7128"/>
    <w:rsid w:val="00DB5A96"/>
    <w:rsid w:val="00DB7780"/>
    <w:rsid w:val="00E42997"/>
    <w:rsid w:val="00F34374"/>
    <w:rsid w:val="00F64303"/>
    <w:rsid w:val="00F91899"/>
    <w:rsid w:val="00F939E9"/>
    <w:rsid w:val="00FA3C65"/>
    <w:rsid w:val="00FA63E6"/>
    <w:rsid w:val="00FC056B"/>
    <w:rsid w:val="00FC12B4"/>
    <w:rsid w:val="00FE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48641B7"/>
  <w15:chartTrackingRefBased/>
  <w15:docId w15:val="{5877C017-AABA-4D19-AF5A-F30150CCE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437"/>
    <w:pPr>
      <w:spacing w:after="200" w:line="276" w:lineRule="auto"/>
    </w:pPr>
    <w:rPr>
      <w:rFonts w:eastAsiaTheme="minorEastAsia"/>
      <w:color w:val="00000A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0397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0397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0397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0397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0397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0397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0397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0397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0397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039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039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039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0397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0397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0397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0397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0397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0397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03974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D039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0397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D039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03974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D0397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03974"/>
    <w:pPr>
      <w:spacing w:after="160" w:line="259" w:lineRule="auto"/>
      <w:ind w:left="720"/>
      <w:contextualSpacing/>
    </w:pPr>
    <w:rPr>
      <w:rFonts w:eastAsiaTheme="minorHAnsi"/>
      <w:color w:val="auto"/>
      <w:kern w:val="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D0397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039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0397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03974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D0397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color w:val="auto"/>
      <w:kern w:val="2"/>
      <w:lang w:eastAsia="en-US"/>
      <w14:ligatures w14:val="standardContextual"/>
    </w:rPr>
  </w:style>
  <w:style w:type="character" w:customStyle="1" w:styleId="ZaglavljeChar">
    <w:name w:val="Zaglavlje Char"/>
    <w:basedOn w:val="Zadanifontodlomka"/>
    <w:link w:val="Zaglavlje"/>
    <w:uiPriority w:val="99"/>
    <w:rsid w:val="00D03974"/>
  </w:style>
  <w:style w:type="paragraph" w:styleId="Podnoje">
    <w:name w:val="footer"/>
    <w:basedOn w:val="Normal"/>
    <w:link w:val="PodnojeChar"/>
    <w:uiPriority w:val="99"/>
    <w:unhideWhenUsed/>
    <w:rsid w:val="00D0397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color w:val="auto"/>
      <w:kern w:val="2"/>
      <w:lang w:eastAsia="en-US"/>
      <w14:ligatures w14:val="standardContextual"/>
    </w:rPr>
  </w:style>
  <w:style w:type="character" w:customStyle="1" w:styleId="PodnojeChar">
    <w:name w:val="Podnožje Char"/>
    <w:basedOn w:val="Zadanifontodlomka"/>
    <w:link w:val="Podnoje"/>
    <w:uiPriority w:val="99"/>
    <w:rsid w:val="00D03974"/>
  </w:style>
  <w:style w:type="character" w:customStyle="1" w:styleId="Stil4">
    <w:name w:val="Stil4"/>
    <w:basedOn w:val="Zadanifontodlomka"/>
    <w:uiPriority w:val="1"/>
    <w:rsid w:val="006E0437"/>
    <w:rPr>
      <w:sz w:val="24"/>
    </w:rPr>
  </w:style>
  <w:style w:type="character" w:customStyle="1" w:styleId="Stil5">
    <w:name w:val="Stil5"/>
    <w:basedOn w:val="Zadanifontodlomka"/>
    <w:uiPriority w:val="1"/>
    <w:rsid w:val="006E0437"/>
    <w:rPr>
      <w:sz w:val="24"/>
    </w:rPr>
  </w:style>
  <w:style w:type="character" w:customStyle="1" w:styleId="Stil6">
    <w:name w:val="Stil6"/>
    <w:basedOn w:val="Zadanifontodlomka"/>
    <w:uiPriority w:val="1"/>
    <w:rsid w:val="006E0437"/>
    <w:rPr>
      <w:sz w:val="24"/>
    </w:rPr>
  </w:style>
  <w:style w:type="character" w:customStyle="1" w:styleId="Stil7">
    <w:name w:val="Stil7"/>
    <w:basedOn w:val="Zadanifontodlomka"/>
    <w:uiPriority w:val="1"/>
    <w:rsid w:val="006E0437"/>
    <w:rPr>
      <w:sz w:val="24"/>
    </w:rPr>
  </w:style>
  <w:style w:type="character" w:customStyle="1" w:styleId="Stil10">
    <w:name w:val="Stil10"/>
    <w:basedOn w:val="Zadanifontodlomka"/>
    <w:uiPriority w:val="1"/>
    <w:rsid w:val="006E0437"/>
    <w:rPr>
      <w:b/>
      <w:sz w:val="26"/>
    </w:rPr>
  </w:style>
  <w:style w:type="character" w:customStyle="1" w:styleId="Stil11">
    <w:name w:val="Stil11"/>
    <w:basedOn w:val="Zadanifontodlomka"/>
    <w:uiPriority w:val="1"/>
    <w:rsid w:val="006E0437"/>
    <w:rPr>
      <w:sz w:val="24"/>
    </w:rPr>
  </w:style>
  <w:style w:type="character" w:customStyle="1" w:styleId="Stil14">
    <w:name w:val="Stil14"/>
    <w:basedOn w:val="Zadanifontodlomka"/>
    <w:uiPriority w:val="1"/>
    <w:rsid w:val="006E0437"/>
    <w:rPr>
      <w:b/>
      <w:sz w:val="26"/>
    </w:rPr>
  </w:style>
  <w:style w:type="character" w:customStyle="1" w:styleId="Stil15">
    <w:name w:val="Stil15"/>
    <w:basedOn w:val="Zadanifontodlomka"/>
    <w:uiPriority w:val="1"/>
    <w:rsid w:val="006E0437"/>
    <w:rPr>
      <w:b/>
      <w:sz w:val="2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63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637CB"/>
    <w:rPr>
      <w:rFonts w:ascii="Segoe UI" w:eastAsiaTheme="minorEastAsia" w:hAnsi="Segoe UI" w:cs="Segoe UI"/>
      <w:color w:val="00000A"/>
      <w:kern w:val="0"/>
      <w:sz w:val="18"/>
      <w:szCs w:val="18"/>
      <w:lang w:eastAsia="hr-HR"/>
      <w14:ligatures w14:val="none"/>
    </w:rPr>
  </w:style>
  <w:style w:type="table" w:styleId="Reetkatablice">
    <w:name w:val="Table Grid"/>
    <w:basedOn w:val="Obinatablica"/>
    <w:uiPriority w:val="59"/>
    <w:rsid w:val="003C1559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9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svg"/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sv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6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Mirna Vitković</dc:creator>
  <cp:keywords/>
  <dc:description/>
  <cp:lastModifiedBy>Korisnik</cp:lastModifiedBy>
  <cp:revision>104</cp:revision>
  <cp:lastPrinted>2026-07-15T10:58:00Z</cp:lastPrinted>
  <dcterms:created xsi:type="dcterms:W3CDTF">2026-02-19T12:20:00Z</dcterms:created>
  <dcterms:modified xsi:type="dcterms:W3CDTF">2026-07-16T08:01:00Z</dcterms:modified>
</cp:coreProperties>
</file>