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1553" w14:textId="71D639E8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600B0">
        <w:rPr>
          <w:rFonts w:ascii="Arial" w:hAnsi="Arial" w:cs="Arial"/>
          <w:sz w:val="24"/>
          <w:szCs w:val="24"/>
        </w:rPr>
        <w:t>KLASA: 602-03/25-01</w:t>
      </w:r>
      <w:r w:rsidR="003559AF">
        <w:rPr>
          <w:rFonts w:ascii="Arial" w:hAnsi="Arial" w:cs="Arial"/>
          <w:sz w:val="24"/>
          <w:szCs w:val="24"/>
        </w:rPr>
        <w:t>-75</w:t>
      </w:r>
    </w:p>
    <w:p w14:paraId="53A4D32A" w14:textId="7D60AA8E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URBROJ: 2170-56-01-25-1</w:t>
      </w:r>
    </w:p>
    <w:p w14:paraId="7545CD11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11D90B13" w14:textId="3DB0CCC9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Rijeka, </w:t>
      </w:r>
      <w:r w:rsidR="00944BEE">
        <w:rPr>
          <w:rFonts w:ascii="Arial" w:hAnsi="Arial" w:cs="Arial"/>
          <w:sz w:val="24"/>
          <w:szCs w:val="24"/>
        </w:rPr>
        <w:t>19</w:t>
      </w:r>
      <w:r w:rsidRPr="00E600B0">
        <w:rPr>
          <w:rFonts w:ascii="Arial" w:hAnsi="Arial" w:cs="Arial"/>
          <w:sz w:val="24"/>
          <w:szCs w:val="24"/>
        </w:rPr>
        <w:t>. ožujka 2025.</w:t>
      </w:r>
    </w:p>
    <w:p w14:paraId="4E8AA228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PRIMORSKO-GORANSKA ŽUPANIJA</w:t>
      </w:r>
    </w:p>
    <w:p w14:paraId="377BB299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Upravni odjel za odgoj i obrazovanje</w:t>
      </w:r>
    </w:p>
    <w:p w14:paraId="1F7F57CC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i/>
          <w:sz w:val="24"/>
          <w:szCs w:val="24"/>
        </w:rPr>
      </w:pPr>
      <w:r w:rsidRPr="00E600B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n/r Nikole </w:t>
      </w:r>
      <w:proofErr w:type="spellStart"/>
      <w:r w:rsidRPr="00E600B0">
        <w:rPr>
          <w:rFonts w:ascii="Arial" w:hAnsi="Arial" w:cs="Arial"/>
          <w:i/>
          <w:sz w:val="24"/>
          <w:szCs w:val="24"/>
        </w:rPr>
        <w:t>Kolačevića</w:t>
      </w:r>
      <w:proofErr w:type="spellEnd"/>
    </w:p>
    <w:p w14:paraId="7357FA22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51000   R I J E K A</w:t>
      </w:r>
    </w:p>
    <w:p w14:paraId="1123E011" w14:textId="77777777" w:rsidR="00843D53" w:rsidRPr="00E600B0" w:rsidRDefault="00843D53" w:rsidP="00843D5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Pr="00E600B0">
        <w:rPr>
          <w:rFonts w:ascii="Arial" w:hAnsi="Arial" w:cs="Arial"/>
          <w:sz w:val="24"/>
          <w:szCs w:val="24"/>
        </w:rPr>
        <w:t>Slogin</w:t>
      </w:r>
      <w:proofErr w:type="spellEnd"/>
      <w:r w:rsidRPr="00E600B0">
        <w:rPr>
          <w:rFonts w:ascii="Arial" w:hAnsi="Arial" w:cs="Arial"/>
          <w:sz w:val="24"/>
          <w:szCs w:val="24"/>
        </w:rPr>
        <w:t xml:space="preserve"> kula  2</w:t>
      </w:r>
    </w:p>
    <w:p w14:paraId="2857AD71" w14:textId="77777777" w:rsidR="00843D53" w:rsidRPr="00E600B0" w:rsidRDefault="00843D53" w:rsidP="00843D5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6A5838B" w14:textId="745181F5" w:rsidR="00843D53" w:rsidRPr="00214AAA" w:rsidRDefault="00843D53" w:rsidP="00843D5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600B0">
        <w:rPr>
          <w:rFonts w:ascii="Arial" w:hAnsi="Arial" w:cs="Arial"/>
          <w:sz w:val="28"/>
          <w:szCs w:val="28"/>
          <w:u w:val="single"/>
        </w:rPr>
        <w:t>Godišnji izvještaj o izvršenju financijskog plana Medicinske škole u Rijeci za 2024.godinu</w:t>
      </w:r>
    </w:p>
    <w:p w14:paraId="56B44DE0" w14:textId="77777777" w:rsidR="00843D53" w:rsidRPr="00214AAA" w:rsidRDefault="00843D53" w:rsidP="00843D5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E1C772B" w14:textId="50A5D541" w:rsidR="00843D53" w:rsidRDefault="00843D53" w:rsidP="00843D53">
      <w:pPr>
        <w:rPr>
          <w:rFonts w:ascii="Arial" w:hAnsi="Arial" w:cs="Arial"/>
          <w:sz w:val="28"/>
          <w:szCs w:val="28"/>
          <w:u w:val="single"/>
        </w:rPr>
      </w:pPr>
      <w:r w:rsidRPr="00214AAA">
        <w:rPr>
          <w:rFonts w:ascii="Arial" w:hAnsi="Arial" w:cs="Arial"/>
          <w:sz w:val="28"/>
          <w:szCs w:val="28"/>
          <w:u w:val="single"/>
        </w:rPr>
        <w:t xml:space="preserve">1.Obrazloženje općeg dijela  </w:t>
      </w:r>
    </w:p>
    <w:p w14:paraId="04F30FC2" w14:textId="28001AFD" w:rsidR="00B5636B" w:rsidRPr="00B5636B" w:rsidRDefault="00B5636B" w:rsidP="00843D53">
      <w:pPr>
        <w:rPr>
          <w:rFonts w:ascii="Arial" w:hAnsi="Arial" w:cs="Arial"/>
          <w:i/>
          <w:sz w:val="24"/>
          <w:szCs w:val="24"/>
          <w:u w:val="single"/>
        </w:rPr>
      </w:pPr>
      <w:r w:rsidRPr="00B5636B">
        <w:rPr>
          <w:rFonts w:ascii="Arial" w:hAnsi="Arial" w:cs="Arial"/>
          <w:i/>
          <w:sz w:val="24"/>
          <w:szCs w:val="24"/>
          <w:u w:val="single"/>
        </w:rPr>
        <w:t>1.1.Obrazloženje izvršenja prihoda i rashoda, primitaka i izdataka</w:t>
      </w:r>
    </w:p>
    <w:p w14:paraId="0514A2F0" w14:textId="6F9CFE1B" w:rsidR="00843D53" w:rsidRPr="009971EC" w:rsidRDefault="00843D53" w:rsidP="00843D53">
      <w:pPr>
        <w:jc w:val="both"/>
        <w:rPr>
          <w:rFonts w:ascii="Arial" w:hAnsi="Arial" w:cs="Arial"/>
          <w:b/>
          <w:sz w:val="24"/>
          <w:szCs w:val="24"/>
        </w:rPr>
      </w:pPr>
      <w:r w:rsidRPr="00E600B0">
        <w:rPr>
          <w:rFonts w:ascii="Arial" w:hAnsi="Arial" w:cs="Arial"/>
          <w:b/>
          <w:bCs/>
          <w:sz w:val="24"/>
          <w:szCs w:val="24"/>
        </w:rPr>
        <w:t>Ukupni prihodi</w:t>
      </w:r>
      <w:r w:rsidRPr="00E600B0">
        <w:rPr>
          <w:rFonts w:ascii="Arial" w:hAnsi="Arial" w:cs="Arial"/>
          <w:sz w:val="24"/>
          <w:szCs w:val="24"/>
        </w:rPr>
        <w:t xml:space="preserve"> Medicinske škole u Rijeci za razdoblje 1.siječnja 2024. do </w:t>
      </w:r>
      <w:r w:rsidR="004050BF" w:rsidRPr="00E600B0">
        <w:rPr>
          <w:rFonts w:ascii="Arial" w:hAnsi="Arial" w:cs="Arial"/>
          <w:sz w:val="24"/>
          <w:szCs w:val="24"/>
        </w:rPr>
        <w:t>31</w:t>
      </w:r>
      <w:r w:rsidR="007E0538">
        <w:rPr>
          <w:rFonts w:ascii="Arial" w:hAnsi="Arial" w:cs="Arial"/>
          <w:sz w:val="24"/>
          <w:szCs w:val="24"/>
        </w:rPr>
        <w:t>.</w:t>
      </w:r>
      <w:r w:rsidR="004050BF" w:rsidRPr="00E600B0">
        <w:rPr>
          <w:rFonts w:ascii="Arial" w:hAnsi="Arial" w:cs="Arial"/>
          <w:sz w:val="24"/>
          <w:szCs w:val="24"/>
        </w:rPr>
        <w:t>prosinca</w:t>
      </w:r>
      <w:r w:rsidRPr="00E600B0">
        <w:rPr>
          <w:rFonts w:ascii="Arial" w:hAnsi="Arial" w:cs="Arial"/>
          <w:sz w:val="24"/>
          <w:szCs w:val="24"/>
        </w:rPr>
        <w:t xml:space="preserve"> 2024. godini iznose </w:t>
      </w:r>
      <w:r w:rsidR="004050BF" w:rsidRPr="00E600B0">
        <w:rPr>
          <w:rFonts w:ascii="Arial" w:hAnsi="Arial" w:cs="Arial"/>
          <w:b/>
          <w:sz w:val="24"/>
          <w:szCs w:val="24"/>
        </w:rPr>
        <w:t>4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="004050BF" w:rsidRPr="00E600B0">
        <w:rPr>
          <w:rFonts w:ascii="Arial" w:hAnsi="Arial" w:cs="Arial"/>
          <w:b/>
          <w:sz w:val="24"/>
          <w:szCs w:val="24"/>
        </w:rPr>
        <w:t>052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="004050BF" w:rsidRPr="00E600B0">
        <w:rPr>
          <w:rFonts w:ascii="Arial" w:hAnsi="Arial" w:cs="Arial"/>
          <w:b/>
          <w:sz w:val="24"/>
          <w:szCs w:val="24"/>
        </w:rPr>
        <w:t>594</w:t>
      </w:r>
      <w:r w:rsidRPr="00E600B0">
        <w:rPr>
          <w:rFonts w:ascii="Arial" w:hAnsi="Arial" w:cs="Arial"/>
          <w:b/>
          <w:sz w:val="24"/>
          <w:szCs w:val="24"/>
        </w:rPr>
        <w:t>,</w:t>
      </w:r>
      <w:r w:rsidR="004050BF" w:rsidRPr="00E600B0">
        <w:rPr>
          <w:rFonts w:ascii="Arial" w:hAnsi="Arial" w:cs="Arial"/>
          <w:b/>
          <w:sz w:val="24"/>
          <w:szCs w:val="24"/>
        </w:rPr>
        <w:t>5</w:t>
      </w:r>
      <w:r w:rsidRPr="00E600B0">
        <w:rPr>
          <w:rFonts w:ascii="Arial" w:hAnsi="Arial" w:cs="Arial"/>
          <w:b/>
          <w:sz w:val="24"/>
          <w:szCs w:val="24"/>
        </w:rPr>
        <w:t xml:space="preserve">1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Pr="00E600B0">
        <w:rPr>
          <w:rFonts w:ascii="Arial" w:hAnsi="Arial" w:cs="Arial"/>
          <w:b/>
          <w:sz w:val="24"/>
          <w:szCs w:val="24"/>
        </w:rPr>
        <w:t>,</w:t>
      </w:r>
      <w:r w:rsidRPr="00E600B0">
        <w:rPr>
          <w:rFonts w:ascii="Arial" w:hAnsi="Arial" w:cs="Arial"/>
          <w:sz w:val="24"/>
          <w:szCs w:val="24"/>
        </w:rPr>
        <w:t xml:space="preserve"> a </w:t>
      </w:r>
      <w:r w:rsidRPr="00E600B0">
        <w:rPr>
          <w:rFonts w:ascii="Arial" w:hAnsi="Arial" w:cs="Arial"/>
          <w:b/>
          <w:bCs/>
          <w:sz w:val="24"/>
          <w:szCs w:val="24"/>
        </w:rPr>
        <w:t>ukupni rashodi</w:t>
      </w:r>
      <w:r w:rsidRPr="00E600B0">
        <w:rPr>
          <w:rFonts w:ascii="Arial" w:hAnsi="Arial" w:cs="Arial"/>
          <w:sz w:val="24"/>
          <w:szCs w:val="24"/>
        </w:rPr>
        <w:t xml:space="preserve">  iznose </w:t>
      </w:r>
      <w:r w:rsidR="004050BF" w:rsidRPr="00E600B0">
        <w:rPr>
          <w:rFonts w:ascii="Arial" w:hAnsi="Arial" w:cs="Arial"/>
          <w:b/>
          <w:sz w:val="24"/>
          <w:szCs w:val="24"/>
        </w:rPr>
        <w:t>3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="004050BF" w:rsidRPr="00E600B0">
        <w:rPr>
          <w:rFonts w:ascii="Arial" w:hAnsi="Arial" w:cs="Arial"/>
          <w:b/>
          <w:sz w:val="24"/>
          <w:szCs w:val="24"/>
        </w:rPr>
        <w:t>256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="004050BF" w:rsidRPr="00E600B0">
        <w:rPr>
          <w:rFonts w:ascii="Arial" w:hAnsi="Arial" w:cs="Arial"/>
          <w:b/>
          <w:sz w:val="24"/>
          <w:szCs w:val="24"/>
        </w:rPr>
        <w:t>182</w:t>
      </w:r>
      <w:r w:rsidRPr="00E600B0">
        <w:rPr>
          <w:rFonts w:ascii="Arial" w:hAnsi="Arial" w:cs="Arial"/>
          <w:b/>
          <w:sz w:val="24"/>
          <w:szCs w:val="24"/>
        </w:rPr>
        <w:t>,</w:t>
      </w:r>
      <w:r w:rsidR="004050BF" w:rsidRPr="00E600B0">
        <w:rPr>
          <w:rFonts w:ascii="Arial" w:hAnsi="Arial" w:cs="Arial"/>
          <w:b/>
          <w:sz w:val="24"/>
          <w:szCs w:val="24"/>
        </w:rPr>
        <w:t>36</w:t>
      </w:r>
      <w:r w:rsidRPr="00E600B0">
        <w:rPr>
          <w:rFonts w:ascii="Arial" w:hAnsi="Arial" w:cs="Arial"/>
          <w:b/>
          <w:sz w:val="24"/>
          <w:szCs w:val="24"/>
        </w:rPr>
        <w:t xml:space="preserve">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="007E0538">
        <w:rPr>
          <w:rFonts w:ascii="Arial" w:hAnsi="Arial" w:cs="Arial"/>
          <w:b/>
          <w:sz w:val="24"/>
          <w:szCs w:val="24"/>
        </w:rPr>
        <w:t>-a</w:t>
      </w:r>
      <w:r w:rsidRPr="00E600B0">
        <w:rPr>
          <w:rFonts w:ascii="Arial" w:hAnsi="Arial" w:cs="Arial"/>
          <w:sz w:val="24"/>
          <w:szCs w:val="24"/>
        </w:rPr>
        <w:t xml:space="preserve"> iz čega proizlazi </w:t>
      </w:r>
      <w:r w:rsidR="004050BF" w:rsidRPr="00E600B0">
        <w:rPr>
          <w:rFonts w:ascii="Arial" w:hAnsi="Arial" w:cs="Arial"/>
          <w:b/>
          <w:sz w:val="24"/>
          <w:szCs w:val="24"/>
        </w:rPr>
        <w:t>višak</w:t>
      </w:r>
      <w:r w:rsidRPr="00E600B0">
        <w:rPr>
          <w:rFonts w:ascii="Arial" w:hAnsi="Arial" w:cs="Arial"/>
          <w:b/>
          <w:bCs/>
          <w:sz w:val="24"/>
          <w:szCs w:val="24"/>
        </w:rPr>
        <w:t xml:space="preserve"> prihoda </w:t>
      </w:r>
      <w:r w:rsidRPr="00E600B0">
        <w:rPr>
          <w:rFonts w:ascii="Arial" w:hAnsi="Arial" w:cs="Arial"/>
          <w:sz w:val="24"/>
          <w:szCs w:val="24"/>
        </w:rPr>
        <w:t xml:space="preserve"> u iznosu od  </w:t>
      </w:r>
      <w:r w:rsidR="004050BF" w:rsidRPr="00E600B0">
        <w:rPr>
          <w:rFonts w:ascii="Arial" w:hAnsi="Arial" w:cs="Arial"/>
          <w:b/>
          <w:sz w:val="24"/>
          <w:szCs w:val="24"/>
        </w:rPr>
        <w:t>796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="004050BF" w:rsidRPr="00E600B0">
        <w:rPr>
          <w:rFonts w:ascii="Arial" w:hAnsi="Arial" w:cs="Arial"/>
          <w:b/>
          <w:sz w:val="24"/>
          <w:szCs w:val="24"/>
        </w:rPr>
        <w:t>412</w:t>
      </w:r>
      <w:r w:rsidRPr="00E600B0">
        <w:rPr>
          <w:rFonts w:ascii="Arial" w:hAnsi="Arial" w:cs="Arial"/>
          <w:b/>
          <w:sz w:val="24"/>
          <w:szCs w:val="24"/>
        </w:rPr>
        <w:t>,</w:t>
      </w:r>
      <w:r w:rsidR="004050BF" w:rsidRPr="00E600B0">
        <w:rPr>
          <w:rFonts w:ascii="Arial" w:hAnsi="Arial" w:cs="Arial"/>
          <w:b/>
          <w:sz w:val="24"/>
          <w:szCs w:val="24"/>
        </w:rPr>
        <w:t>15</w:t>
      </w:r>
      <w:r w:rsidRPr="00E600B0">
        <w:rPr>
          <w:rFonts w:ascii="Arial" w:hAnsi="Arial" w:cs="Arial"/>
          <w:b/>
          <w:sz w:val="24"/>
          <w:szCs w:val="24"/>
        </w:rPr>
        <w:t xml:space="preserve">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Pr="00E600B0">
        <w:rPr>
          <w:rFonts w:ascii="Arial" w:hAnsi="Arial" w:cs="Arial"/>
          <w:b/>
          <w:sz w:val="24"/>
          <w:szCs w:val="24"/>
        </w:rPr>
        <w:t>-a.</w:t>
      </w:r>
      <w:r w:rsidRPr="009971EC">
        <w:rPr>
          <w:rFonts w:ascii="Arial" w:hAnsi="Arial" w:cs="Arial"/>
          <w:b/>
          <w:sz w:val="24"/>
          <w:szCs w:val="24"/>
        </w:rPr>
        <w:t xml:space="preserve"> </w:t>
      </w:r>
    </w:p>
    <w:p w14:paraId="03BB7D66" w14:textId="418B9524" w:rsidR="00843D53" w:rsidRPr="009971EC" w:rsidRDefault="00C929AA" w:rsidP="00843D53">
      <w:pPr>
        <w:jc w:val="both"/>
        <w:rPr>
          <w:rFonts w:ascii="Arial" w:hAnsi="Arial" w:cs="Arial"/>
          <w:sz w:val="28"/>
          <w:szCs w:val="28"/>
        </w:rPr>
      </w:pPr>
      <w:r w:rsidRPr="00C929AA">
        <w:rPr>
          <w:noProof/>
        </w:rPr>
        <w:drawing>
          <wp:inline distT="0" distB="0" distL="0" distR="0" wp14:anchorId="5FA7F7BE" wp14:editId="79E0BE81">
            <wp:extent cx="6120130" cy="250963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3F5C" w14:textId="4FA1DD2C" w:rsidR="003D49B3" w:rsidRDefault="003D49B3" w:rsidP="00843D53">
      <w:pPr>
        <w:rPr>
          <w:rFonts w:ascii="Arial" w:hAnsi="Arial" w:cs="Arial"/>
          <w:sz w:val="24"/>
          <w:szCs w:val="24"/>
        </w:rPr>
      </w:pPr>
    </w:p>
    <w:p w14:paraId="392918F5" w14:textId="77777777" w:rsidR="00843D53" w:rsidRPr="009971EC" w:rsidRDefault="00843D53" w:rsidP="00843D53">
      <w:pPr>
        <w:spacing w:after="120"/>
        <w:rPr>
          <w:rFonts w:ascii="Arial" w:hAnsi="Arial" w:cs="Arial"/>
          <w:sz w:val="24"/>
          <w:szCs w:val="24"/>
        </w:rPr>
      </w:pPr>
    </w:p>
    <w:p w14:paraId="78AF3F40" w14:textId="2FDC096C" w:rsidR="00843D53" w:rsidRPr="009971EC" w:rsidRDefault="00843D53" w:rsidP="00843D53">
      <w:pPr>
        <w:spacing w:after="120"/>
        <w:rPr>
          <w:rFonts w:ascii="Arial" w:hAnsi="Arial" w:cs="Arial"/>
          <w:b/>
          <w:sz w:val="24"/>
          <w:szCs w:val="24"/>
        </w:rPr>
      </w:pPr>
      <w:r w:rsidRPr="009971EC">
        <w:rPr>
          <w:rFonts w:ascii="Arial" w:hAnsi="Arial" w:cs="Arial"/>
          <w:b/>
          <w:sz w:val="24"/>
          <w:szCs w:val="24"/>
        </w:rPr>
        <w:t xml:space="preserve">Izdaci od financijske imovine i zaduživanja iznose 430.332,69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Pr="009971EC">
        <w:rPr>
          <w:rFonts w:ascii="Arial" w:hAnsi="Arial" w:cs="Arial"/>
          <w:b/>
          <w:sz w:val="24"/>
          <w:szCs w:val="24"/>
        </w:rPr>
        <w:t xml:space="preserve">-a.       </w:t>
      </w:r>
    </w:p>
    <w:p w14:paraId="761A68B1" w14:textId="77777777" w:rsidR="00843D53" w:rsidRPr="009971EC" w:rsidRDefault="00843D53" w:rsidP="00843D53">
      <w:pPr>
        <w:spacing w:after="120"/>
        <w:rPr>
          <w:rFonts w:ascii="Arial" w:hAnsi="Arial" w:cs="Arial"/>
          <w:sz w:val="24"/>
          <w:szCs w:val="24"/>
        </w:rPr>
      </w:pPr>
    </w:p>
    <w:p w14:paraId="6E2F449C" w14:textId="331CC9BB" w:rsidR="00843D53" w:rsidRPr="009971EC" w:rsidRDefault="00C929AA" w:rsidP="00843D53">
      <w:pPr>
        <w:rPr>
          <w:rFonts w:ascii="Arial" w:hAnsi="Arial" w:cs="Arial"/>
          <w:sz w:val="24"/>
          <w:szCs w:val="24"/>
        </w:rPr>
      </w:pPr>
      <w:r w:rsidRPr="00C929AA">
        <w:rPr>
          <w:noProof/>
        </w:rPr>
        <w:lastRenderedPageBreak/>
        <w:drawing>
          <wp:inline distT="0" distB="0" distL="0" distR="0" wp14:anchorId="6E65FD52" wp14:editId="0AD91CB9">
            <wp:extent cx="6120130" cy="1439578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3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1906" w14:textId="374EFD96" w:rsidR="002468A0" w:rsidRPr="00E600B0" w:rsidRDefault="00843D53" w:rsidP="002468A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600B0">
        <w:rPr>
          <w:rFonts w:ascii="Arial" w:hAnsi="Arial" w:cs="Arial"/>
          <w:sz w:val="24"/>
          <w:szCs w:val="24"/>
        </w:rPr>
        <w:t xml:space="preserve">Ugovoren je okvirni kredit po žiro računu za razdoblje od 1.listopada 2023. do 1. listopada 2024. godine u iznosu od 520.000,00 </w:t>
      </w:r>
      <w:r w:rsidR="002D30E8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-a, a na dan 31.12.2023. iskorišteno je 430.332,69 </w:t>
      </w:r>
      <w:r w:rsidR="002D30E8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-a. Škola je ugovorila okvirni kredit kako bi premostila vremenski jaz između  podmirenja obveza po računima za nabavljenu opremu i adaptaciju objekta i uplate sredstava nadzornog tijela za EU projekt Unaprjeđenje infrastrukture Medicinske škole – regionalnog centra kompetentnosti u sektoru zdravstva.</w:t>
      </w:r>
      <w:r w:rsidR="002468A0" w:rsidRPr="00E600B0">
        <w:rPr>
          <w:rFonts w:ascii="Arial" w:hAnsi="Arial" w:cs="Arial"/>
          <w:sz w:val="24"/>
          <w:szCs w:val="24"/>
        </w:rPr>
        <w:t xml:space="preserve"> </w:t>
      </w:r>
      <w:r w:rsidR="002468A0" w:rsidRPr="00E600B0">
        <w:rPr>
          <w:rFonts w:ascii="Arial" w:hAnsi="Arial" w:cs="Arial"/>
          <w:color w:val="222222"/>
          <w:sz w:val="24"/>
          <w:szCs w:val="24"/>
          <w:shd w:val="clear" w:color="auto" w:fill="FFFFFF"/>
        </w:rPr>
        <w:t>Dana 20.9.2024. godine sve obveze po kratkoročnom okvirnom kreditu su podmirene.  </w:t>
      </w:r>
    </w:p>
    <w:p w14:paraId="26680DAF" w14:textId="645A8898" w:rsidR="00843D53" w:rsidRPr="00E600B0" w:rsidRDefault="00843D53" w:rsidP="00843D53">
      <w:pPr>
        <w:rPr>
          <w:rFonts w:ascii="Arial" w:hAnsi="Arial" w:cs="Arial"/>
          <w:sz w:val="24"/>
          <w:szCs w:val="24"/>
        </w:rPr>
      </w:pPr>
    </w:p>
    <w:p w14:paraId="0CF17A55" w14:textId="46A67D6A" w:rsidR="002D6BCD" w:rsidRDefault="00F17479" w:rsidP="00843D53">
      <w:pPr>
        <w:rPr>
          <w:rFonts w:ascii="Arial" w:hAnsi="Arial" w:cs="Arial"/>
          <w:sz w:val="24"/>
          <w:szCs w:val="24"/>
        </w:rPr>
      </w:pPr>
      <w:r w:rsidRPr="00F17479">
        <w:rPr>
          <w:noProof/>
        </w:rPr>
        <w:drawing>
          <wp:inline distT="0" distB="0" distL="0" distR="0" wp14:anchorId="3444C29A" wp14:editId="15BD7FED">
            <wp:extent cx="6120130" cy="1860121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5CF9" w14:textId="632116E9" w:rsidR="0034641E" w:rsidRDefault="0034641E" w:rsidP="0034641E">
      <w:pPr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b/>
          <w:sz w:val="24"/>
          <w:szCs w:val="24"/>
        </w:rPr>
        <w:t>Ukupni prihodi poslovanja</w:t>
      </w:r>
      <w:r w:rsidRPr="00E600B0">
        <w:rPr>
          <w:rFonts w:ascii="Arial" w:hAnsi="Arial" w:cs="Arial"/>
          <w:sz w:val="24"/>
          <w:szCs w:val="24"/>
        </w:rPr>
        <w:t xml:space="preserve"> ostvareni su u iznosu od </w:t>
      </w:r>
      <w:r w:rsidRPr="00E600B0">
        <w:rPr>
          <w:rFonts w:ascii="Arial" w:hAnsi="Arial" w:cs="Arial"/>
          <w:b/>
          <w:sz w:val="24"/>
          <w:szCs w:val="24"/>
        </w:rPr>
        <w:t xml:space="preserve">4.052.594,51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Pr="00E600B0">
        <w:rPr>
          <w:rFonts w:ascii="Arial" w:hAnsi="Arial" w:cs="Arial"/>
          <w:b/>
          <w:sz w:val="24"/>
          <w:szCs w:val="24"/>
        </w:rPr>
        <w:t>.</w:t>
      </w:r>
      <w:r w:rsidRPr="00E600B0">
        <w:rPr>
          <w:rFonts w:ascii="Arial" w:hAnsi="Arial" w:cs="Arial"/>
          <w:sz w:val="24"/>
          <w:szCs w:val="24"/>
        </w:rPr>
        <w:t xml:space="preserve"> Najveći rast u odnosu na plan odnosi se na pomoći iz inozemstva i od subjekata unutar općeg proračuna (10,44%) zbog rasta plaća sukladno novoj Uredbi o koeficijentima i ostalih materijalnih prava, veće ostvarenje prihoda po posebnim propisima -participacije učenika zbog povećanih troškova obrazovanja (12,97%-veći iznosi participacija po smjerovima ) i vlastitih prihoda -prihod od dopunske mjere priznavanja inozemnih stručnih kvalifikacija za medicinske sestre i najma prostora za automate (22,68% - veći broj polaznika).</w:t>
      </w:r>
    </w:p>
    <w:p w14:paraId="6DB17B1D" w14:textId="30B7E168" w:rsidR="00843D53" w:rsidRDefault="00843D53" w:rsidP="00843D53">
      <w:pPr>
        <w:rPr>
          <w:rFonts w:ascii="Arial" w:hAnsi="Arial" w:cs="Arial"/>
          <w:sz w:val="24"/>
          <w:szCs w:val="24"/>
        </w:rPr>
      </w:pPr>
      <w:r w:rsidRPr="009971EC">
        <w:rPr>
          <w:rFonts w:ascii="Arial" w:hAnsi="Arial" w:cs="Arial"/>
          <w:b/>
          <w:sz w:val="24"/>
          <w:szCs w:val="24"/>
        </w:rPr>
        <w:t>Ukupni rashodi poslovanja</w:t>
      </w:r>
      <w:r w:rsidRPr="009971EC">
        <w:rPr>
          <w:rFonts w:ascii="Arial" w:hAnsi="Arial" w:cs="Arial"/>
          <w:sz w:val="24"/>
          <w:szCs w:val="24"/>
        </w:rPr>
        <w:t xml:space="preserve"> ostvareni su u iznosu od</w:t>
      </w:r>
      <w:r w:rsidR="00F15CC3">
        <w:rPr>
          <w:rFonts w:ascii="Arial" w:hAnsi="Arial" w:cs="Arial"/>
          <w:sz w:val="24"/>
          <w:szCs w:val="24"/>
        </w:rPr>
        <w:t xml:space="preserve"> </w:t>
      </w:r>
      <w:r w:rsidR="00F15CC3" w:rsidRPr="00F15CC3">
        <w:rPr>
          <w:rFonts w:ascii="Arial" w:hAnsi="Arial" w:cs="Arial"/>
          <w:b/>
          <w:sz w:val="24"/>
          <w:szCs w:val="24"/>
        </w:rPr>
        <w:t>3</w:t>
      </w:r>
      <w:r w:rsidRPr="009971EC">
        <w:rPr>
          <w:rFonts w:ascii="Arial" w:hAnsi="Arial" w:cs="Arial"/>
          <w:b/>
          <w:sz w:val="24"/>
          <w:szCs w:val="24"/>
        </w:rPr>
        <w:t>.</w:t>
      </w:r>
      <w:r w:rsidR="00F15CC3">
        <w:rPr>
          <w:rFonts w:ascii="Arial" w:hAnsi="Arial" w:cs="Arial"/>
          <w:b/>
          <w:sz w:val="24"/>
          <w:szCs w:val="24"/>
        </w:rPr>
        <w:t>252</w:t>
      </w:r>
      <w:r w:rsidRPr="009971EC">
        <w:rPr>
          <w:rFonts w:ascii="Arial" w:hAnsi="Arial" w:cs="Arial"/>
          <w:b/>
          <w:sz w:val="24"/>
          <w:szCs w:val="24"/>
        </w:rPr>
        <w:t>.</w:t>
      </w:r>
      <w:r w:rsidR="00F15CC3">
        <w:rPr>
          <w:rFonts w:ascii="Arial" w:hAnsi="Arial" w:cs="Arial"/>
          <w:b/>
          <w:sz w:val="24"/>
          <w:szCs w:val="24"/>
        </w:rPr>
        <w:t>601</w:t>
      </w:r>
      <w:r w:rsidRPr="009971EC">
        <w:rPr>
          <w:rFonts w:ascii="Arial" w:hAnsi="Arial" w:cs="Arial"/>
          <w:b/>
          <w:sz w:val="24"/>
          <w:szCs w:val="24"/>
        </w:rPr>
        <w:t>,</w:t>
      </w:r>
      <w:r w:rsidR="00F15CC3">
        <w:rPr>
          <w:rFonts w:ascii="Arial" w:hAnsi="Arial" w:cs="Arial"/>
          <w:b/>
          <w:sz w:val="24"/>
          <w:szCs w:val="24"/>
        </w:rPr>
        <w:t>94</w:t>
      </w:r>
      <w:r w:rsidRPr="009971EC">
        <w:rPr>
          <w:rFonts w:ascii="Arial" w:hAnsi="Arial" w:cs="Arial"/>
          <w:b/>
          <w:sz w:val="24"/>
          <w:szCs w:val="24"/>
        </w:rPr>
        <w:t xml:space="preserve"> </w:t>
      </w:r>
      <w:r w:rsidR="002D30E8">
        <w:rPr>
          <w:rFonts w:ascii="Arial" w:hAnsi="Arial" w:cs="Arial"/>
          <w:b/>
          <w:sz w:val="24"/>
          <w:szCs w:val="24"/>
        </w:rPr>
        <w:t>EUR</w:t>
      </w:r>
      <w:r w:rsidRPr="009971EC">
        <w:rPr>
          <w:rFonts w:ascii="Arial" w:hAnsi="Arial" w:cs="Arial"/>
          <w:b/>
          <w:sz w:val="24"/>
          <w:szCs w:val="24"/>
        </w:rPr>
        <w:t>-a</w:t>
      </w:r>
      <w:r w:rsidR="00A26C41">
        <w:rPr>
          <w:rFonts w:ascii="Arial" w:hAnsi="Arial" w:cs="Arial"/>
          <w:sz w:val="24"/>
          <w:szCs w:val="24"/>
        </w:rPr>
        <w:t>.</w:t>
      </w:r>
      <w:r w:rsidRPr="009971EC">
        <w:rPr>
          <w:rFonts w:ascii="Arial" w:hAnsi="Arial" w:cs="Arial"/>
          <w:sz w:val="24"/>
          <w:szCs w:val="24"/>
        </w:rPr>
        <w:t xml:space="preserve">  </w:t>
      </w:r>
    </w:p>
    <w:p w14:paraId="53AFFE04" w14:textId="3618DEFD" w:rsidR="002D6BCD" w:rsidRPr="009971EC" w:rsidRDefault="00F17479" w:rsidP="00843D53">
      <w:pPr>
        <w:rPr>
          <w:rFonts w:ascii="Arial" w:hAnsi="Arial" w:cs="Arial"/>
          <w:sz w:val="24"/>
          <w:szCs w:val="24"/>
        </w:rPr>
      </w:pPr>
      <w:r w:rsidRPr="00F17479">
        <w:rPr>
          <w:noProof/>
        </w:rPr>
        <w:lastRenderedPageBreak/>
        <w:drawing>
          <wp:inline distT="0" distB="0" distL="0" distR="0" wp14:anchorId="16F792E8" wp14:editId="7C85DA69">
            <wp:extent cx="6096000" cy="209550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12B4" w14:textId="3DC9569D" w:rsidR="002D6BCD" w:rsidRDefault="0034641E" w:rsidP="00843D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Ukupni rashodi iznose 3.256.182,36 EUR-a, </w:t>
      </w:r>
      <w:r w:rsidRPr="0034641E">
        <w:rPr>
          <w:rFonts w:ascii="Arial" w:hAnsi="Arial" w:cs="Arial"/>
          <w:sz w:val="24"/>
          <w:szCs w:val="24"/>
        </w:rPr>
        <w:t>od čega se na rashode poslovanja odnosi  3.252.601,94 EUR-a, a</w:t>
      </w:r>
      <w:r>
        <w:rPr>
          <w:rFonts w:ascii="Arial" w:hAnsi="Arial" w:cs="Arial"/>
          <w:sz w:val="24"/>
          <w:szCs w:val="24"/>
        </w:rPr>
        <w:t xml:space="preserve"> na rashode za nefinancijsku imovinu 3.580,42 EUR-a. Najveći rashodi odnose se na rashode za zaposlene i iznose 2.998.117,24 EUR-a , te su veći od plana za 0,85%. Slijede materijalni rashodi koji iznose 248.427,04 EUR-a i veći su od plana za 1,07%.</w:t>
      </w:r>
    </w:p>
    <w:p w14:paraId="74CA1842" w14:textId="46398C41" w:rsidR="002D6BCD" w:rsidRDefault="002D6BCD" w:rsidP="00843D53">
      <w:pPr>
        <w:rPr>
          <w:rFonts w:ascii="Arial" w:hAnsi="Arial" w:cs="Arial"/>
          <w:b/>
          <w:sz w:val="24"/>
          <w:szCs w:val="24"/>
        </w:rPr>
      </w:pPr>
    </w:p>
    <w:p w14:paraId="28C67D0B" w14:textId="3512380C" w:rsidR="002D6BCD" w:rsidRDefault="00F17479" w:rsidP="00843D53">
      <w:pPr>
        <w:rPr>
          <w:rFonts w:ascii="Arial" w:hAnsi="Arial" w:cs="Arial"/>
          <w:b/>
          <w:sz w:val="24"/>
          <w:szCs w:val="24"/>
        </w:rPr>
      </w:pPr>
      <w:r w:rsidRPr="00F17479">
        <w:rPr>
          <w:noProof/>
        </w:rPr>
        <w:drawing>
          <wp:inline distT="0" distB="0" distL="0" distR="0" wp14:anchorId="6DBBC3B8" wp14:editId="06ACFA7D">
            <wp:extent cx="6115050" cy="2066925"/>
            <wp:effectExtent l="0" t="0" r="0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BB03" w14:textId="35E44AE4" w:rsidR="002D6BCD" w:rsidRPr="000218CA" w:rsidRDefault="0034641E" w:rsidP="00843D53">
      <w:pPr>
        <w:rPr>
          <w:rFonts w:ascii="Arial" w:hAnsi="Arial" w:cs="Arial"/>
          <w:sz w:val="24"/>
          <w:szCs w:val="24"/>
        </w:rPr>
      </w:pPr>
      <w:r w:rsidRPr="000218CA">
        <w:rPr>
          <w:rFonts w:ascii="Arial" w:hAnsi="Arial" w:cs="Arial"/>
          <w:sz w:val="24"/>
          <w:szCs w:val="24"/>
        </w:rPr>
        <w:t>Rashodi za zaposlene najvećim dijelom</w:t>
      </w:r>
      <w:r w:rsidR="000218CA" w:rsidRPr="000218CA">
        <w:rPr>
          <w:rFonts w:ascii="Arial" w:hAnsi="Arial" w:cs="Arial"/>
          <w:sz w:val="24"/>
          <w:szCs w:val="24"/>
        </w:rPr>
        <w:t xml:space="preserve"> tj. 99,59 %</w:t>
      </w:r>
      <w:r w:rsidRPr="000218CA">
        <w:rPr>
          <w:rFonts w:ascii="Arial" w:hAnsi="Arial" w:cs="Arial"/>
          <w:sz w:val="24"/>
          <w:szCs w:val="24"/>
        </w:rPr>
        <w:t xml:space="preserve"> financirani su iz Državnog proračuna (Ministarstvo znan</w:t>
      </w:r>
      <w:r w:rsidR="000218CA" w:rsidRPr="000218CA">
        <w:rPr>
          <w:rFonts w:ascii="Arial" w:hAnsi="Arial" w:cs="Arial"/>
          <w:sz w:val="24"/>
          <w:szCs w:val="24"/>
        </w:rPr>
        <w:t>o</w:t>
      </w:r>
      <w:r w:rsidRPr="000218CA">
        <w:rPr>
          <w:rFonts w:ascii="Arial" w:hAnsi="Arial" w:cs="Arial"/>
          <w:sz w:val="24"/>
          <w:szCs w:val="24"/>
        </w:rPr>
        <w:t>sti i obrazovanja</w:t>
      </w:r>
      <w:r w:rsidR="000218CA" w:rsidRPr="000218CA">
        <w:rPr>
          <w:rFonts w:ascii="Arial" w:hAnsi="Arial" w:cs="Arial"/>
          <w:sz w:val="24"/>
          <w:szCs w:val="24"/>
        </w:rPr>
        <w:t>).</w:t>
      </w:r>
    </w:p>
    <w:p w14:paraId="789B2073" w14:textId="7D3911DE" w:rsidR="002D6BCD" w:rsidRDefault="00F17479" w:rsidP="00843D53">
      <w:pPr>
        <w:rPr>
          <w:rFonts w:ascii="Arial" w:hAnsi="Arial" w:cs="Arial"/>
          <w:b/>
          <w:sz w:val="24"/>
          <w:szCs w:val="24"/>
        </w:rPr>
      </w:pPr>
      <w:r w:rsidRPr="00F17479">
        <w:rPr>
          <w:noProof/>
        </w:rPr>
        <w:lastRenderedPageBreak/>
        <w:drawing>
          <wp:inline distT="0" distB="0" distL="0" distR="0" wp14:anchorId="2BA72FAD" wp14:editId="5EE3FE80">
            <wp:extent cx="6120130" cy="2433500"/>
            <wp:effectExtent l="0" t="0" r="0" b="508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C8F4" w14:textId="505B73D4" w:rsidR="002D6BCD" w:rsidRDefault="000218CA" w:rsidP="00843D53">
      <w:pPr>
        <w:rPr>
          <w:rFonts w:ascii="Arial" w:hAnsi="Arial" w:cs="Arial"/>
          <w:sz w:val="24"/>
          <w:szCs w:val="24"/>
        </w:rPr>
      </w:pPr>
      <w:r w:rsidRPr="000218CA">
        <w:rPr>
          <w:rFonts w:ascii="Arial" w:hAnsi="Arial" w:cs="Arial"/>
          <w:sz w:val="24"/>
          <w:szCs w:val="24"/>
        </w:rPr>
        <w:t xml:space="preserve">Materijalni rashodi najvećim dijelom tj. 74,86% financirani su iz sredstava nadležnog proračuna (Primorsko-goranske županije). </w:t>
      </w:r>
    </w:p>
    <w:p w14:paraId="3900020D" w14:textId="77777777" w:rsidR="000218CA" w:rsidRPr="000218CA" w:rsidRDefault="000218CA" w:rsidP="00843D53">
      <w:pPr>
        <w:rPr>
          <w:rFonts w:ascii="Arial" w:hAnsi="Arial" w:cs="Arial"/>
          <w:sz w:val="24"/>
          <w:szCs w:val="24"/>
        </w:rPr>
      </w:pPr>
    </w:p>
    <w:p w14:paraId="1BB7EBA3" w14:textId="3BDEB9DF" w:rsidR="002D6BCD" w:rsidRDefault="00F17479" w:rsidP="00843D53">
      <w:pPr>
        <w:rPr>
          <w:rFonts w:ascii="Arial" w:hAnsi="Arial" w:cs="Arial"/>
          <w:b/>
          <w:sz w:val="24"/>
          <w:szCs w:val="24"/>
        </w:rPr>
      </w:pPr>
      <w:r w:rsidRPr="00F17479">
        <w:rPr>
          <w:noProof/>
        </w:rPr>
        <w:drawing>
          <wp:inline distT="0" distB="0" distL="0" distR="0" wp14:anchorId="6CD693A4" wp14:editId="50420865">
            <wp:extent cx="6120130" cy="2524662"/>
            <wp:effectExtent l="0" t="0" r="0" b="952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2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8237" w14:textId="33F5521F" w:rsidR="002D6BCD" w:rsidRDefault="002D6BCD" w:rsidP="00843D53">
      <w:pPr>
        <w:rPr>
          <w:rFonts w:ascii="Arial" w:hAnsi="Arial" w:cs="Arial"/>
          <w:b/>
          <w:sz w:val="24"/>
          <w:szCs w:val="24"/>
        </w:rPr>
      </w:pPr>
    </w:p>
    <w:p w14:paraId="655C3671" w14:textId="5B98388C" w:rsidR="002D6BCD" w:rsidRPr="000218CA" w:rsidRDefault="000218CA" w:rsidP="00843D53">
      <w:pPr>
        <w:rPr>
          <w:rFonts w:ascii="Arial" w:hAnsi="Arial" w:cs="Arial"/>
          <w:sz w:val="24"/>
          <w:szCs w:val="24"/>
        </w:rPr>
      </w:pPr>
      <w:r w:rsidRPr="000218CA">
        <w:rPr>
          <w:rFonts w:ascii="Arial" w:hAnsi="Arial" w:cs="Arial"/>
          <w:sz w:val="24"/>
          <w:szCs w:val="24"/>
        </w:rPr>
        <w:t>Financijski rashodi ostvareni su u iznosu od 4.035,10 EUR-a i manji su od plana za 54,95%.</w:t>
      </w:r>
      <w:r w:rsidR="006D5F15">
        <w:rPr>
          <w:rFonts w:ascii="Arial" w:hAnsi="Arial" w:cs="Arial"/>
          <w:sz w:val="24"/>
          <w:szCs w:val="24"/>
        </w:rPr>
        <w:t xml:space="preserve"> Utrošeno je manje sredstava na kamate i naknade za neiskorišteni dio okvirnog kredita po žiro-računu.</w:t>
      </w:r>
    </w:p>
    <w:p w14:paraId="572B2583" w14:textId="77777777" w:rsidR="002D6BCD" w:rsidRDefault="002D6BCD" w:rsidP="00843D53">
      <w:pPr>
        <w:rPr>
          <w:rFonts w:ascii="Arial" w:hAnsi="Arial" w:cs="Arial"/>
          <w:b/>
          <w:sz w:val="24"/>
          <w:szCs w:val="24"/>
        </w:rPr>
      </w:pPr>
    </w:p>
    <w:p w14:paraId="4AE3D06D" w14:textId="77777777" w:rsidR="002D6BCD" w:rsidRDefault="002D6BCD" w:rsidP="00843D53">
      <w:pPr>
        <w:rPr>
          <w:rFonts w:ascii="Arial" w:hAnsi="Arial" w:cs="Arial"/>
          <w:b/>
          <w:sz w:val="24"/>
          <w:szCs w:val="24"/>
        </w:rPr>
      </w:pPr>
    </w:p>
    <w:p w14:paraId="1307D7F1" w14:textId="3E91F278" w:rsidR="002D6BCD" w:rsidRDefault="00F17479" w:rsidP="00843D53">
      <w:pPr>
        <w:rPr>
          <w:rFonts w:ascii="Arial" w:hAnsi="Arial" w:cs="Arial"/>
          <w:sz w:val="24"/>
          <w:szCs w:val="24"/>
        </w:rPr>
      </w:pPr>
      <w:r w:rsidRPr="00F17479">
        <w:rPr>
          <w:noProof/>
        </w:rPr>
        <w:lastRenderedPageBreak/>
        <w:drawing>
          <wp:inline distT="0" distB="0" distL="0" distR="0" wp14:anchorId="6459E3BF" wp14:editId="24A1B49E">
            <wp:extent cx="6120130" cy="1618262"/>
            <wp:effectExtent l="0" t="0" r="0" b="127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9235" w14:textId="6373A020" w:rsidR="00702173" w:rsidRDefault="00702173" w:rsidP="00702173">
      <w:pPr>
        <w:rPr>
          <w:rFonts w:ascii="Arial" w:hAnsi="Arial" w:cs="Arial"/>
          <w:sz w:val="24"/>
          <w:szCs w:val="24"/>
        </w:rPr>
      </w:pPr>
      <w:r w:rsidRPr="009971EC">
        <w:rPr>
          <w:rFonts w:ascii="Arial" w:hAnsi="Arial" w:cs="Arial"/>
          <w:b/>
          <w:sz w:val="24"/>
          <w:szCs w:val="24"/>
        </w:rPr>
        <w:t>Rashodi za nabavu nefinancijske imovine</w:t>
      </w:r>
      <w:r w:rsidRPr="009971EC">
        <w:rPr>
          <w:rFonts w:ascii="Arial" w:hAnsi="Arial" w:cs="Arial"/>
          <w:sz w:val="24"/>
          <w:szCs w:val="24"/>
        </w:rPr>
        <w:t xml:space="preserve"> iznose </w:t>
      </w:r>
      <w:r w:rsidRPr="00A26C41">
        <w:rPr>
          <w:rFonts w:ascii="Arial" w:hAnsi="Arial" w:cs="Arial"/>
          <w:b/>
          <w:sz w:val="24"/>
          <w:szCs w:val="24"/>
        </w:rPr>
        <w:t>3.580,42</w:t>
      </w:r>
      <w:r w:rsidRPr="009971EC">
        <w:rPr>
          <w:rFonts w:ascii="Arial" w:hAnsi="Arial" w:cs="Arial"/>
          <w:b/>
          <w:sz w:val="24"/>
          <w:szCs w:val="24"/>
        </w:rPr>
        <w:t xml:space="preserve"> </w:t>
      </w:r>
      <w:r w:rsidR="00FB28C2">
        <w:rPr>
          <w:rFonts w:ascii="Arial" w:hAnsi="Arial" w:cs="Arial"/>
          <w:b/>
          <w:sz w:val="24"/>
          <w:szCs w:val="24"/>
        </w:rPr>
        <w:t>EUR</w:t>
      </w:r>
      <w:r w:rsidRPr="009971EC">
        <w:rPr>
          <w:rFonts w:ascii="Arial" w:hAnsi="Arial" w:cs="Arial"/>
          <w:b/>
          <w:sz w:val="24"/>
          <w:szCs w:val="24"/>
        </w:rPr>
        <w:t>-a</w:t>
      </w:r>
      <w:r>
        <w:rPr>
          <w:rFonts w:ascii="Arial" w:hAnsi="Arial" w:cs="Arial"/>
          <w:sz w:val="24"/>
          <w:szCs w:val="24"/>
        </w:rPr>
        <w:t>.</w:t>
      </w:r>
    </w:p>
    <w:p w14:paraId="323C6747" w14:textId="4AA27A14" w:rsidR="002D6BCD" w:rsidRDefault="000218CA" w:rsidP="00843D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nabavu nefinancijske imovine najvećim dijelom financirani su iz prihoda posebne namjene 61,83% i knjige iz izvora pomoći 38,17%.</w:t>
      </w:r>
    </w:p>
    <w:p w14:paraId="2E61D51F" w14:textId="7A39E44B" w:rsidR="000218CA" w:rsidRDefault="000218CA" w:rsidP="00843D53">
      <w:pPr>
        <w:rPr>
          <w:rFonts w:ascii="Arial" w:hAnsi="Arial" w:cs="Arial"/>
          <w:sz w:val="24"/>
          <w:szCs w:val="24"/>
        </w:rPr>
      </w:pPr>
    </w:p>
    <w:p w14:paraId="19F80FE1" w14:textId="6E90E779" w:rsidR="000218CA" w:rsidRPr="00B5636B" w:rsidRDefault="00B5636B" w:rsidP="00DD1969">
      <w:pPr>
        <w:spacing w:after="0"/>
        <w:rPr>
          <w:rFonts w:ascii="Arial" w:hAnsi="Arial" w:cs="Arial"/>
          <w:i/>
          <w:sz w:val="24"/>
          <w:szCs w:val="24"/>
        </w:rPr>
      </w:pPr>
      <w:r w:rsidRPr="00B5636B">
        <w:rPr>
          <w:rFonts w:ascii="Arial" w:hAnsi="Arial" w:cs="Arial"/>
          <w:i/>
          <w:sz w:val="24"/>
          <w:szCs w:val="24"/>
        </w:rPr>
        <w:t>1.2. Obrazloženje pokrića prenesenog manjka</w:t>
      </w:r>
    </w:p>
    <w:p w14:paraId="6EAF11F7" w14:textId="0B40E036" w:rsidR="00843D53" w:rsidRPr="009971EC" w:rsidRDefault="00C929AA" w:rsidP="00843D53">
      <w:pPr>
        <w:spacing w:after="120"/>
        <w:rPr>
          <w:rFonts w:ascii="Arial" w:hAnsi="Arial" w:cs="Arial"/>
          <w:sz w:val="24"/>
          <w:szCs w:val="24"/>
        </w:rPr>
      </w:pPr>
      <w:r w:rsidRPr="00C929AA">
        <w:rPr>
          <w:noProof/>
        </w:rPr>
        <w:drawing>
          <wp:inline distT="0" distB="0" distL="0" distR="0" wp14:anchorId="796A1372" wp14:editId="410A3101">
            <wp:extent cx="6120130" cy="1955362"/>
            <wp:effectExtent l="0" t="0" r="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250F" w14:textId="77777777" w:rsidR="00A26C41" w:rsidRPr="00A26C41" w:rsidRDefault="00A26C41" w:rsidP="00A26C4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26C41">
        <w:rPr>
          <w:rFonts w:ascii="Arial" w:hAnsi="Arial" w:cs="Arial"/>
          <w:b/>
          <w:i/>
          <w:sz w:val="24"/>
          <w:szCs w:val="24"/>
        </w:rPr>
        <w:t>Korekcije prenesenog rezultata iz 2023. godine</w:t>
      </w:r>
    </w:p>
    <w:p w14:paraId="068F6E45" w14:textId="77777777" w:rsidR="00A26C41" w:rsidRPr="00A26C41" w:rsidRDefault="00A26C41" w:rsidP="00A26C41">
      <w:pPr>
        <w:jc w:val="both"/>
        <w:rPr>
          <w:rFonts w:ascii="Arial" w:hAnsi="Arial" w:cs="Arial"/>
          <w:sz w:val="24"/>
          <w:szCs w:val="24"/>
        </w:rPr>
      </w:pPr>
      <w:r w:rsidRPr="00A26C41">
        <w:rPr>
          <w:rFonts w:ascii="Arial" w:hAnsi="Arial" w:cs="Arial"/>
          <w:sz w:val="24"/>
          <w:szCs w:val="24"/>
          <w:u w:val="single"/>
        </w:rPr>
        <w:t>Rezultat na dan 31.12.2023. godine je manjak i iznosio je -27.167,82 EUR-a.</w:t>
      </w:r>
      <w:r w:rsidRPr="00A26C41">
        <w:rPr>
          <w:rFonts w:ascii="Arial" w:hAnsi="Arial" w:cs="Arial"/>
          <w:sz w:val="24"/>
          <w:szCs w:val="24"/>
        </w:rPr>
        <w:t xml:space="preserve"> Sukladno Odlukama Školskog odbora izvršene su korekcije rezultata kako slijedi:</w:t>
      </w:r>
    </w:p>
    <w:p w14:paraId="4785FAEC" w14:textId="77777777" w:rsidR="00A26C41" w:rsidRPr="00A26C41" w:rsidRDefault="00A26C41" w:rsidP="00312366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A26C41">
        <w:rPr>
          <w:rFonts w:ascii="Arial" w:hAnsi="Arial" w:cs="Arial"/>
          <w:b/>
          <w:i/>
          <w:sz w:val="24"/>
          <w:szCs w:val="24"/>
        </w:rPr>
        <w:t xml:space="preserve">1.Odlukom o prvoj korekciji rezultata ostvarenog u 2023. godini (KLASA: 003-06/24-01/15, URBROJ : 2170-56-01-24-3 od 25. lipnja 2024. godine) </w:t>
      </w:r>
      <w:r w:rsidRPr="00A26C41">
        <w:rPr>
          <w:rFonts w:ascii="Arial" w:hAnsi="Arial" w:cs="Arial"/>
          <w:sz w:val="24"/>
          <w:szCs w:val="24"/>
        </w:rPr>
        <w:t xml:space="preserve">- </w:t>
      </w:r>
      <w:r w:rsidRPr="00A26C41">
        <w:rPr>
          <w:rFonts w:ascii="Arial" w:hAnsi="Arial" w:cs="Arial"/>
          <w:color w:val="auto"/>
          <w:sz w:val="24"/>
          <w:szCs w:val="24"/>
        </w:rPr>
        <w:t xml:space="preserve">zbog povrata dva puta uplaćenog iznosa sudske presude zbog povećanja osnovice iz izvora pomoći (521501 - MZO) za djelatnicu Škole u iznosu od </w:t>
      </w:r>
      <w:r w:rsidRPr="00A26C41">
        <w:rPr>
          <w:rFonts w:ascii="Arial" w:hAnsi="Arial" w:cs="Arial"/>
          <w:b/>
          <w:color w:val="auto"/>
          <w:sz w:val="24"/>
          <w:szCs w:val="24"/>
        </w:rPr>
        <w:t>1.232,12 EUR-a</w:t>
      </w:r>
      <w:r w:rsidRPr="00A26C41">
        <w:rPr>
          <w:rFonts w:ascii="Arial" w:hAnsi="Arial" w:cs="Arial"/>
          <w:color w:val="auto"/>
          <w:sz w:val="24"/>
          <w:szCs w:val="24"/>
        </w:rPr>
        <w:t xml:space="preserve"> , korigira se rezultat na teret viška prihoda poslovanja (92211) iz izvora 521501-pomoći za 1.232,12 EUR-a. Nakon korekcije rezultat je manjak i  iznosi -28.399,94 EUR-a.</w:t>
      </w:r>
    </w:p>
    <w:p w14:paraId="79F80FDD" w14:textId="77777777" w:rsidR="00A26C41" w:rsidRPr="00A26C41" w:rsidRDefault="00A26C41" w:rsidP="003123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6C41">
        <w:rPr>
          <w:rFonts w:ascii="Arial" w:hAnsi="Arial" w:cs="Arial"/>
          <w:b/>
          <w:i/>
          <w:sz w:val="24"/>
          <w:szCs w:val="24"/>
        </w:rPr>
        <w:t>2. Odlukom o drugoj korekciji rezultata ostvarenog u 2023. godini (KLASA: 003-06/24-01/18, URBROJ: 2170-56-01-24-2 od 8.listopada 2024. godine)</w:t>
      </w:r>
      <w:r w:rsidRPr="00A26C41">
        <w:rPr>
          <w:rFonts w:ascii="Arial" w:hAnsi="Arial" w:cs="Arial"/>
          <w:sz w:val="24"/>
          <w:szCs w:val="24"/>
        </w:rPr>
        <w:t xml:space="preserve"> - doznačenom EU refundacijom nastala je obveza za povrat sredstava </w:t>
      </w:r>
      <w:proofErr w:type="spellStart"/>
      <w:r w:rsidRPr="00A26C41">
        <w:rPr>
          <w:rFonts w:ascii="Arial" w:hAnsi="Arial" w:cs="Arial"/>
          <w:sz w:val="24"/>
          <w:szCs w:val="24"/>
        </w:rPr>
        <w:t>predfinanciranja</w:t>
      </w:r>
      <w:proofErr w:type="spellEnd"/>
      <w:r w:rsidRPr="00A26C41">
        <w:rPr>
          <w:rFonts w:ascii="Arial" w:hAnsi="Arial" w:cs="Arial"/>
          <w:sz w:val="24"/>
          <w:szCs w:val="24"/>
        </w:rPr>
        <w:t xml:space="preserve"> u proračun Primorsko-goranske županije u visini priznatih troškova na teret viška prihoda poslovanja (92211)  iz </w:t>
      </w:r>
      <w:r w:rsidRPr="00A26C41">
        <w:rPr>
          <w:rFonts w:ascii="Arial" w:hAnsi="Arial" w:cs="Arial"/>
          <w:sz w:val="24"/>
          <w:szCs w:val="24"/>
        </w:rPr>
        <w:lastRenderedPageBreak/>
        <w:t xml:space="preserve">izvora 116-predfinanciranje EU projekata u iznosu od </w:t>
      </w:r>
      <w:r w:rsidRPr="00A26C41">
        <w:rPr>
          <w:rFonts w:ascii="Arial" w:hAnsi="Arial" w:cs="Arial"/>
          <w:b/>
          <w:sz w:val="24"/>
          <w:szCs w:val="24"/>
        </w:rPr>
        <w:t>265,45</w:t>
      </w:r>
      <w:r w:rsidRPr="00A26C41">
        <w:rPr>
          <w:rFonts w:ascii="Arial" w:hAnsi="Arial" w:cs="Arial"/>
          <w:b/>
          <w:bCs/>
          <w:sz w:val="24"/>
          <w:szCs w:val="24"/>
        </w:rPr>
        <w:t xml:space="preserve"> EUR-a</w:t>
      </w:r>
      <w:r w:rsidRPr="00A26C41">
        <w:rPr>
          <w:rFonts w:ascii="Arial" w:hAnsi="Arial" w:cs="Arial"/>
          <w:bCs/>
          <w:sz w:val="24"/>
          <w:szCs w:val="24"/>
        </w:rPr>
        <w:t xml:space="preserve"> i na teret viška prihoda od nefinancijske imovine (92212) iz izvora 116-predfinanciranje EU projekata u iznosu od</w:t>
      </w:r>
      <w:r w:rsidRPr="00A26C41">
        <w:rPr>
          <w:rFonts w:ascii="Arial" w:hAnsi="Arial" w:cs="Arial"/>
          <w:b/>
          <w:bCs/>
          <w:sz w:val="24"/>
          <w:szCs w:val="24"/>
        </w:rPr>
        <w:t xml:space="preserve"> 209.730,76 EUR-a</w:t>
      </w:r>
      <w:r w:rsidRPr="00A26C41">
        <w:rPr>
          <w:rFonts w:ascii="Arial" w:hAnsi="Arial" w:cs="Arial"/>
          <w:bCs/>
          <w:sz w:val="24"/>
          <w:szCs w:val="24"/>
        </w:rPr>
        <w:t>. Također, d</w:t>
      </w:r>
      <w:r w:rsidRPr="00A26C41">
        <w:rPr>
          <w:rFonts w:ascii="Arial" w:hAnsi="Arial" w:cs="Arial"/>
          <w:sz w:val="24"/>
          <w:szCs w:val="24"/>
        </w:rPr>
        <w:t xml:space="preserve">označenom EU refundacijom nastala je obveza za povrat viška sredstava financiranja u proračun Primorsko-goranske županije u visini priznatih troškova na teret viška prihoda od nefinancijske imovine (92212) iz izvora 111-porezni i ostali prihodi u iznosu od </w:t>
      </w:r>
      <w:r w:rsidRPr="00A26C41">
        <w:rPr>
          <w:rFonts w:ascii="Arial" w:hAnsi="Arial" w:cs="Arial"/>
          <w:b/>
          <w:sz w:val="24"/>
          <w:szCs w:val="24"/>
        </w:rPr>
        <w:t>122.292,98</w:t>
      </w:r>
      <w:r w:rsidRPr="00A26C41">
        <w:rPr>
          <w:rFonts w:ascii="Arial" w:hAnsi="Arial" w:cs="Arial"/>
          <w:sz w:val="24"/>
          <w:szCs w:val="24"/>
        </w:rPr>
        <w:t xml:space="preserve"> </w:t>
      </w:r>
      <w:r w:rsidRPr="00A26C41">
        <w:rPr>
          <w:rFonts w:ascii="Arial" w:hAnsi="Arial" w:cs="Arial"/>
          <w:b/>
          <w:sz w:val="24"/>
          <w:szCs w:val="24"/>
        </w:rPr>
        <w:t>EUR-a</w:t>
      </w:r>
      <w:r w:rsidRPr="00A26C41">
        <w:rPr>
          <w:rFonts w:ascii="Arial" w:hAnsi="Arial" w:cs="Arial"/>
          <w:b/>
          <w:bCs/>
          <w:sz w:val="24"/>
          <w:szCs w:val="24"/>
        </w:rPr>
        <w:t>.</w:t>
      </w:r>
    </w:p>
    <w:p w14:paraId="3C859336" w14:textId="77777777" w:rsidR="00A26C41" w:rsidRPr="00A26C41" w:rsidRDefault="00A26C41" w:rsidP="00A26C4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6C41">
        <w:rPr>
          <w:rFonts w:ascii="Arial" w:hAnsi="Arial" w:cs="Arial"/>
          <w:b/>
          <w:sz w:val="24"/>
          <w:szCs w:val="24"/>
        </w:rPr>
        <w:t>Nakon korekcija rezultat je manjak i iznosi -360.689,13 EUR-a.</w:t>
      </w:r>
    </w:p>
    <w:p w14:paraId="2B68E11D" w14:textId="7AC34F14" w:rsidR="00843D53" w:rsidRPr="009971EC" w:rsidRDefault="00A26C41" w:rsidP="00843D53">
      <w:pPr>
        <w:jc w:val="both"/>
        <w:rPr>
          <w:rFonts w:ascii="Arial" w:hAnsi="Arial" w:cs="Arial"/>
          <w:sz w:val="24"/>
          <w:szCs w:val="24"/>
        </w:rPr>
      </w:pPr>
      <w:r w:rsidRPr="00A26C41">
        <w:rPr>
          <w:noProof/>
        </w:rPr>
        <w:drawing>
          <wp:inline distT="0" distB="0" distL="0" distR="0" wp14:anchorId="3294FF18" wp14:editId="2ED1A7B5">
            <wp:extent cx="6120130" cy="1133098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8B2B" w14:textId="6CCCAC85" w:rsidR="00843D53" w:rsidRDefault="00843D53" w:rsidP="00843D53">
      <w:pPr>
        <w:rPr>
          <w:rFonts w:ascii="Arial" w:hAnsi="Arial" w:cs="Arial"/>
          <w:sz w:val="24"/>
          <w:szCs w:val="24"/>
        </w:rPr>
      </w:pPr>
      <w:r w:rsidRPr="009971EC">
        <w:rPr>
          <w:rFonts w:ascii="Arial" w:hAnsi="Arial" w:cs="Arial"/>
          <w:sz w:val="24"/>
          <w:szCs w:val="24"/>
        </w:rPr>
        <w:t xml:space="preserve">Ostvareni </w:t>
      </w:r>
      <w:r w:rsidR="00A26C41">
        <w:rPr>
          <w:rFonts w:ascii="Arial" w:hAnsi="Arial" w:cs="Arial"/>
          <w:sz w:val="24"/>
          <w:szCs w:val="24"/>
        </w:rPr>
        <w:t>višak</w:t>
      </w:r>
      <w:r w:rsidRPr="009971EC">
        <w:rPr>
          <w:rFonts w:ascii="Arial" w:hAnsi="Arial" w:cs="Arial"/>
          <w:sz w:val="24"/>
          <w:szCs w:val="24"/>
        </w:rPr>
        <w:t xml:space="preserve"> prihoda i primitaka za razdoblje 1.siječnja do 3</w:t>
      </w:r>
      <w:r w:rsidR="00A26C41">
        <w:rPr>
          <w:rFonts w:ascii="Arial" w:hAnsi="Arial" w:cs="Arial"/>
          <w:sz w:val="24"/>
          <w:szCs w:val="24"/>
        </w:rPr>
        <w:t>1</w:t>
      </w:r>
      <w:r w:rsidRPr="009971EC">
        <w:rPr>
          <w:rFonts w:ascii="Arial" w:hAnsi="Arial" w:cs="Arial"/>
          <w:sz w:val="24"/>
          <w:szCs w:val="24"/>
        </w:rPr>
        <w:t>.</w:t>
      </w:r>
      <w:r w:rsidR="00A26C41">
        <w:rPr>
          <w:rFonts w:ascii="Arial" w:hAnsi="Arial" w:cs="Arial"/>
          <w:sz w:val="24"/>
          <w:szCs w:val="24"/>
        </w:rPr>
        <w:t>prosinca</w:t>
      </w:r>
      <w:r w:rsidRPr="009971EC">
        <w:rPr>
          <w:rFonts w:ascii="Arial" w:hAnsi="Arial" w:cs="Arial"/>
          <w:sz w:val="24"/>
          <w:szCs w:val="24"/>
        </w:rPr>
        <w:t xml:space="preserve"> 2024. godine iznosi </w:t>
      </w:r>
      <w:r w:rsidR="00A26C41">
        <w:rPr>
          <w:rFonts w:ascii="Arial" w:hAnsi="Arial" w:cs="Arial"/>
          <w:sz w:val="24"/>
          <w:szCs w:val="24"/>
        </w:rPr>
        <w:t>366</w:t>
      </w:r>
      <w:r w:rsidRPr="009971EC">
        <w:rPr>
          <w:rFonts w:ascii="Arial" w:hAnsi="Arial" w:cs="Arial"/>
          <w:sz w:val="24"/>
          <w:szCs w:val="24"/>
        </w:rPr>
        <w:t>.</w:t>
      </w:r>
      <w:r w:rsidR="00A26C41">
        <w:rPr>
          <w:rFonts w:ascii="Arial" w:hAnsi="Arial" w:cs="Arial"/>
          <w:sz w:val="24"/>
          <w:szCs w:val="24"/>
        </w:rPr>
        <w:t>079</w:t>
      </w:r>
      <w:r w:rsidRPr="009971EC">
        <w:rPr>
          <w:rFonts w:ascii="Arial" w:hAnsi="Arial" w:cs="Arial"/>
          <w:sz w:val="24"/>
          <w:szCs w:val="24"/>
        </w:rPr>
        <w:t>,</w:t>
      </w:r>
      <w:r w:rsidR="00A26C41">
        <w:rPr>
          <w:rFonts w:ascii="Arial" w:hAnsi="Arial" w:cs="Arial"/>
          <w:sz w:val="24"/>
          <w:szCs w:val="24"/>
        </w:rPr>
        <w:t>46</w:t>
      </w:r>
      <w:r w:rsidRPr="009971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1EC">
        <w:rPr>
          <w:rFonts w:ascii="Arial" w:hAnsi="Arial" w:cs="Arial"/>
          <w:sz w:val="24"/>
          <w:szCs w:val="24"/>
        </w:rPr>
        <w:t>eur</w:t>
      </w:r>
      <w:proofErr w:type="spellEnd"/>
      <w:r w:rsidRPr="009971EC">
        <w:rPr>
          <w:rFonts w:ascii="Arial" w:hAnsi="Arial" w:cs="Arial"/>
          <w:sz w:val="24"/>
          <w:szCs w:val="24"/>
        </w:rPr>
        <w:t xml:space="preserve">-a, </w:t>
      </w:r>
      <w:r w:rsidR="00E01E8F">
        <w:rPr>
          <w:rFonts w:ascii="Arial" w:hAnsi="Arial" w:cs="Arial"/>
          <w:sz w:val="24"/>
          <w:szCs w:val="24"/>
        </w:rPr>
        <w:t>umanjen</w:t>
      </w:r>
      <w:r w:rsidRPr="009971EC">
        <w:rPr>
          <w:rFonts w:ascii="Arial" w:hAnsi="Arial" w:cs="Arial"/>
          <w:sz w:val="24"/>
          <w:szCs w:val="24"/>
        </w:rPr>
        <w:t xml:space="preserve"> </w:t>
      </w:r>
      <w:r w:rsidR="00E01E8F">
        <w:rPr>
          <w:rFonts w:ascii="Arial" w:hAnsi="Arial" w:cs="Arial"/>
          <w:sz w:val="24"/>
          <w:szCs w:val="24"/>
        </w:rPr>
        <w:t>za preneseni</w:t>
      </w:r>
      <w:r w:rsidRPr="009971EC">
        <w:rPr>
          <w:rFonts w:ascii="Arial" w:hAnsi="Arial" w:cs="Arial"/>
          <w:sz w:val="24"/>
          <w:szCs w:val="24"/>
        </w:rPr>
        <w:t xml:space="preserve"> manj</w:t>
      </w:r>
      <w:r w:rsidR="00E01E8F">
        <w:rPr>
          <w:rFonts w:ascii="Arial" w:hAnsi="Arial" w:cs="Arial"/>
          <w:sz w:val="24"/>
          <w:szCs w:val="24"/>
        </w:rPr>
        <w:t>ak</w:t>
      </w:r>
      <w:r w:rsidRPr="009971EC">
        <w:rPr>
          <w:rFonts w:ascii="Arial" w:hAnsi="Arial" w:cs="Arial"/>
          <w:sz w:val="24"/>
          <w:szCs w:val="24"/>
        </w:rPr>
        <w:t xml:space="preserve"> iz 2023. godine</w:t>
      </w:r>
      <w:r w:rsidR="00A26C41">
        <w:rPr>
          <w:rFonts w:ascii="Arial" w:hAnsi="Arial" w:cs="Arial"/>
          <w:sz w:val="24"/>
          <w:szCs w:val="24"/>
        </w:rPr>
        <w:t xml:space="preserve"> u iznosu od -360.689,13 EUR-a</w:t>
      </w:r>
      <w:r w:rsidRPr="009971EC">
        <w:rPr>
          <w:rFonts w:ascii="Arial" w:hAnsi="Arial" w:cs="Arial"/>
          <w:sz w:val="24"/>
          <w:szCs w:val="24"/>
        </w:rPr>
        <w:t xml:space="preserve"> </w:t>
      </w:r>
      <w:r w:rsidR="00E01E8F">
        <w:rPr>
          <w:rFonts w:ascii="Arial" w:hAnsi="Arial" w:cs="Arial"/>
          <w:sz w:val="24"/>
          <w:szCs w:val="24"/>
        </w:rPr>
        <w:t>daje rezultat poslovanja, odnosno višak prihoda i primitaka raspoloživ u 2025. godini u iznosu od 5.390,33 EUR-a.</w:t>
      </w:r>
      <w:r w:rsidR="002D30E8">
        <w:rPr>
          <w:rFonts w:ascii="Arial" w:hAnsi="Arial" w:cs="Arial"/>
          <w:sz w:val="24"/>
          <w:szCs w:val="24"/>
        </w:rPr>
        <w:t xml:space="preserve"> Dakle, preneseni manjak u potpunosti je pokriven viškom prihoda iz 2024. godine.</w:t>
      </w:r>
    </w:p>
    <w:p w14:paraId="0303498E" w14:textId="77777777" w:rsidR="00DD1969" w:rsidRDefault="00DD1969" w:rsidP="00843D53">
      <w:pPr>
        <w:rPr>
          <w:rFonts w:ascii="Arial" w:hAnsi="Arial" w:cs="Arial"/>
          <w:sz w:val="24"/>
          <w:szCs w:val="24"/>
        </w:rPr>
      </w:pPr>
    </w:p>
    <w:p w14:paraId="2CF7D966" w14:textId="0062863A" w:rsidR="002D30E8" w:rsidRDefault="00B5636B" w:rsidP="00843D53">
      <w:pPr>
        <w:rPr>
          <w:rFonts w:ascii="Arial" w:hAnsi="Arial" w:cs="Arial"/>
          <w:i/>
          <w:sz w:val="24"/>
          <w:szCs w:val="24"/>
          <w:u w:val="single"/>
        </w:rPr>
      </w:pPr>
      <w:r w:rsidRPr="00B5636B">
        <w:rPr>
          <w:rFonts w:ascii="Arial" w:hAnsi="Arial" w:cs="Arial"/>
          <w:i/>
          <w:sz w:val="24"/>
          <w:szCs w:val="24"/>
          <w:u w:val="single"/>
        </w:rPr>
        <w:t>1.3. Obrazloženje izvršenja korištenja viška iz prethodne godine</w:t>
      </w:r>
    </w:p>
    <w:p w14:paraId="5EC41CD0" w14:textId="77777777" w:rsidR="007F0F7D" w:rsidRDefault="007F0F7D" w:rsidP="00843D53">
      <w:pPr>
        <w:rPr>
          <w:rFonts w:ascii="Arial" w:hAnsi="Arial" w:cs="Arial"/>
          <w:i/>
          <w:sz w:val="24"/>
          <w:szCs w:val="24"/>
          <w:u w:val="single"/>
        </w:rPr>
      </w:pPr>
    </w:p>
    <w:p w14:paraId="27954C16" w14:textId="2F63E311" w:rsidR="00843D53" w:rsidRDefault="00FB6B47" w:rsidP="00843D53">
      <w:pPr>
        <w:rPr>
          <w:rFonts w:ascii="Arial" w:hAnsi="Arial" w:cs="Arial"/>
          <w:sz w:val="24"/>
          <w:szCs w:val="24"/>
        </w:rPr>
      </w:pPr>
      <w:r w:rsidRPr="00FB6B47">
        <w:rPr>
          <w:noProof/>
        </w:rPr>
        <w:drawing>
          <wp:inline distT="0" distB="0" distL="0" distR="0" wp14:anchorId="3927AF33" wp14:editId="5ADD1BAA">
            <wp:extent cx="6120130" cy="3276022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7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2F7D" w14:textId="3AAF38B2" w:rsidR="00DD1969" w:rsidRPr="009971EC" w:rsidRDefault="00DD1969" w:rsidP="00DD1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Preneseni viškovi prihoda</w:t>
      </w:r>
      <w:r w:rsidR="00312366">
        <w:rPr>
          <w:rFonts w:ascii="Arial" w:hAnsi="Arial" w:cs="Arial"/>
          <w:sz w:val="24"/>
          <w:szCs w:val="24"/>
        </w:rPr>
        <w:t xml:space="preserve"> po izvorima financiranja</w:t>
      </w:r>
      <w:r>
        <w:rPr>
          <w:rFonts w:ascii="Arial" w:hAnsi="Arial" w:cs="Arial"/>
          <w:sz w:val="24"/>
          <w:szCs w:val="24"/>
        </w:rPr>
        <w:t xml:space="preserve"> utrošeni su sukladno Odluci Školskog odbora.</w:t>
      </w:r>
    </w:p>
    <w:p w14:paraId="327B80D5" w14:textId="77777777" w:rsidR="00DD1969" w:rsidRDefault="00DD1969" w:rsidP="00B5636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4FD976A" w14:textId="35A5BE1F" w:rsidR="00B5636B" w:rsidRPr="00DD1969" w:rsidRDefault="00B5636B" w:rsidP="00B5636B">
      <w:pPr>
        <w:spacing w:after="1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D1969">
        <w:rPr>
          <w:rFonts w:ascii="Arial" w:hAnsi="Arial" w:cs="Arial"/>
          <w:sz w:val="24"/>
          <w:szCs w:val="24"/>
        </w:rPr>
        <w:t xml:space="preserve"> </w:t>
      </w:r>
      <w:r w:rsidR="00843D53" w:rsidRPr="00DD1969">
        <w:rPr>
          <w:rFonts w:ascii="Arial" w:hAnsi="Arial" w:cs="Arial"/>
          <w:sz w:val="24"/>
          <w:szCs w:val="24"/>
        </w:rPr>
        <w:t xml:space="preserve"> </w:t>
      </w:r>
      <w:r w:rsidRPr="00DD1969">
        <w:rPr>
          <w:rFonts w:ascii="Arial" w:hAnsi="Arial" w:cs="Arial"/>
          <w:i/>
          <w:sz w:val="24"/>
          <w:szCs w:val="24"/>
          <w:u w:val="single"/>
        </w:rPr>
        <w:t>1.4</w:t>
      </w:r>
      <w:r w:rsidRPr="00DD1969">
        <w:rPr>
          <w:rFonts w:ascii="Arial" w:hAnsi="Arial" w:cs="Arial"/>
          <w:sz w:val="24"/>
          <w:szCs w:val="24"/>
          <w:u w:val="single"/>
        </w:rPr>
        <w:t>.</w:t>
      </w:r>
      <w:r w:rsidR="00843D53" w:rsidRPr="00DD1969">
        <w:rPr>
          <w:rFonts w:ascii="Arial" w:hAnsi="Arial" w:cs="Arial"/>
          <w:sz w:val="24"/>
          <w:szCs w:val="24"/>
          <w:u w:val="single"/>
        </w:rPr>
        <w:t xml:space="preserve"> </w:t>
      </w:r>
      <w:r w:rsidRPr="00DD1969">
        <w:rPr>
          <w:rFonts w:ascii="Arial" w:hAnsi="Arial" w:cs="Arial"/>
          <w:i/>
          <w:sz w:val="24"/>
          <w:szCs w:val="24"/>
          <w:u w:val="single"/>
        </w:rPr>
        <w:t>Stanje novčanih sredstava</w:t>
      </w:r>
    </w:p>
    <w:p w14:paraId="79A94DCB" w14:textId="77777777" w:rsidR="00B5636B" w:rsidRPr="00E600B0" w:rsidRDefault="00B5636B" w:rsidP="00B5636B">
      <w:pPr>
        <w:spacing w:after="120"/>
        <w:jc w:val="both"/>
        <w:rPr>
          <w:rFonts w:ascii="Arial" w:hAnsi="Arial" w:cs="Arial"/>
          <w:sz w:val="24"/>
          <w:szCs w:val="24"/>
          <w:highlight w:val="cyan"/>
        </w:rPr>
      </w:pPr>
      <w:r w:rsidRPr="008C3485">
        <w:rPr>
          <w:noProof/>
        </w:rPr>
        <w:drawing>
          <wp:inline distT="0" distB="0" distL="0" distR="0" wp14:anchorId="3C075967" wp14:editId="00FDA6E1">
            <wp:extent cx="4122420" cy="16535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35EB" w14:textId="77777777" w:rsidR="00B5636B" w:rsidRPr="000218CA" w:rsidRDefault="00B5636B" w:rsidP="00B5636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218CA">
        <w:rPr>
          <w:rFonts w:ascii="Arial" w:hAnsi="Arial" w:cs="Arial"/>
          <w:sz w:val="24"/>
          <w:szCs w:val="24"/>
        </w:rPr>
        <w:t>Novac na računu iznosi 27.830,80 EUR-a. Na dan 1.1.2024. novac u banci (111)</w:t>
      </w:r>
      <w:r>
        <w:rPr>
          <w:rFonts w:ascii="Arial" w:hAnsi="Arial" w:cs="Arial"/>
          <w:sz w:val="24"/>
          <w:szCs w:val="24"/>
        </w:rPr>
        <w:t xml:space="preserve"> na žiro-računu</w:t>
      </w:r>
      <w:r w:rsidRPr="000218CA">
        <w:rPr>
          <w:rFonts w:ascii="Arial" w:hAnsi="Arial" w:cs="Arial"/>
          <w:sz w:val="24"/>
          <w:szCs w:val="24"/>
        </w:rPr>
        <w:t xml:space="preserve"> iznosi</w:t>
      </w:r>
      <w:r>
        <w:rPr>
          <w:rFonts w:ascii="Arial" w:hAnsi="Arial" w:cs="Arial"/>
          <w:sz w:val="24"/>
          <w:szCs w:val="24"/>
        </w:rPr>
        <w:t xml:space="preserve">o je 0,00 EUR-a, a u blagajni 163,14 EUR-a. </w:t>
      </w:r>
      <w:r w:rsidRPr="000218CA">
        <w:rPr>
          <w:rFonts w:ascii="Arial" w:hAnsi="Arial" w:cs="Arial"/>
          <w:sz w:val="24"/>
          <w:szCs w:val="24"/>
        </w:rPr>
        <w:t xml:space="preserve"> </w:t>
      </w:r>
      <w:r w:rsidRPr="000218CA">
        <w:rPr>
          <w:rFonts w:ascii="Arial" w:hAnsi="Arial" w:cs="Arial"/>
          <w:color w:val="222222"/>
          <w:sz w:val="24"/>
          <w:szCs w:val="24"/>
          <w:shd w:val="clear" w:color="auto" w:fill="FFFFFF"/>
        </w:rPr>
        <w:t>Žiro-račun  je na dan 31.12.2023. imao negativni saldo u iznosu od 430.332,69 EUR-a, ali je iznos pokriven kratkoročnim kreditom. Dana 20.9.2024. godine sve obveze po kratkoročnom okvirnom kreditu su podmirene.  </w:t>
      </w:r>
    </w:p>
    <w:p w14:paraId="20B9E40B" w14:textId="77777777" w:rsidR="007F0F7D" w:rsidRDefault="007F0F7D" w:rsidP="00843D53">
      <w:pPr>
        <w:rPr>
          <w:rFonts w:ascii="Arial" w:hAnsi="Arial" w:cs="Arial"/>
          <w:b/>
          <w:sz w:val="24"/>
          <w:szCs w:val="24"/>
        </w:rPr>
      </w:pPr>
    </w:p>
    <w:p w14:paraId="25949E9E" w14:textId="22C2A829" w:rsidR="00843D53" w:rsidRPr="00B5636B" w:rsidRDefault="00843D53" w:rsidP="00843D53">
      <w:pPr>
        <w:rPr>
          <w:rFonts w:ascii="Arial" w:hAnsi="Arial" w:cs="Arial"/>
          <w:b/>
          <w:sz w:val="24"/>
          <w:szCs w:val="24"/>
        </w:rPr>
      </w:pPr>
      <w:r w:rsidRPr="00B5636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14:paraId="5195D6D5" w14:textId="0A55FF41" w:rsidR="00843D53" w:rsidRDefault="00843D53" w:rsidP="00843D5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5636B">
        <w:rPr>
          <w:rFonts w:ascii="Arial" w:hAnsi="Arial" w:cs="Arial"/>
          <w:b/>
          <w:sz w:val="28"/>
          <w:szCs w:val="28"/>
          <w:u w:val="single"/>
        </w:rPr>
        <w:t>2. Obrazloženje posebnog dijela</w:t>
      </w:r>
    </w:p>
    <w:p w14:paraId="79F72D75" w14:textId="77777777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>Programska aktivnost A530605 - Natjecanja i smotre</w:t>
      </w:r>
      <w:r w:rsidRPr="00E600B0">
        <w:rPr>
          <w:rFonts w:ascii="Arial" w:hAnsi="Arial" w:cs="Arial"/>
          <w:sz w:val="24"/>
          <w:szCs w:val="24"/>
        </w:rPr>
        <w:t xml:space="preserve"> </w:t>
      </w:r>
    </w:p>
    <w:p w14:paraId="1A97D951" w14:textId="48031105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Ostvarenje iznosi </w:t>
      </w:r>
      <w:r w:rsidR="005E29D0" w:rsidRPr="00E600B0">
        <w:rPr>
          <w:rFonts w:ascii="Arial" w:hAnsi="Arial" w:cs="Arial"/>
          <w:sz w:val="24"/>
          <w:szCs w:val="24"/>
        </w:rPr>
        <w:t>304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38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i </w:t>
      </w:r>
      <w:r w:rsidR="005E29D0" w:rsidRPr="00E600B0">
        <w:rPr>
          <w:rFonts w:ascii="Arial" w:hAnsi="Arial" w:cs="Arial"/>
          <w:sz w:val="24"/>
          <w:szCs w:val="24"/>
        </w:rPr>
        <w:t>manje je u usporedbi s planom za 12,55%.</w:t>
      </w:r>
      <w:r w:rsidRPr="00E600B0">
        <w:rPr>
          <w:rFonts w:ascii="Arial" w:hAnsi="Arial" w:cs="Arial"/>
          <w:sz w:val="24"/>
          <w:szCs w:val="24"/>
        </w:rPr>
        <w:t xml:space="preserve"> Sredstva su utrošena na: uredski materijal, materijal i sirovine i naknade za rad povjerenstava</w:t>
      </w:r>
      <w:r w:rsidR="0034641E">
        <w:rPr>
          <w:rFonts w:ascii="Arial" w:hAnsi="Arial" w:cs="Arial"/>
          <w:sz w:val="24"/>
          <w:szCs w:val="24"/>
        </w:rPr>
        <w:t xml:space="preserve"> na natjecanjima iz astronomije.</w:t>
      </w:r>
      <w:r w:rsidRPr="00E600B0">
        <w:rPr>
          <w:rFonts w:ascii="Arial" w:hAnsi="Arial" w:cs="Arial"/>
          <w:sz w:val="24"/>
          <w:szCs w:val="24"/>
        </w:rPr>
        <w:t xml:space="preserve"> Izvor financiranja su </w:t>
      </w:r>
      <w:r w:rsidR="00627B77" w:rsidRPr="00E600B0">
        <w:rPr>
          <w:rFonts w:ascii="Arial" w:hAnsi="Arial" w:cs="Arial"/>
          <w:sz w:val="24"/>
          <w:szCs w:val="24"/>
        </w:rPr>
        <w:t>porezni i ostali prihodi</w:t>
      </w:r>
      <w:r w:rsidRPr="00E600B0">
        <w:rPr>
          <w:rFonts w:ascii="Arial" w:hAnsi="Arial" w:cs="Arial"/>
          <w:sz w:val="24"/>
          <w:szCs w:val="24"/>
        </w:rPr>
        <w:t>.</w:t>
      </w:r>
    </w:p>
    <w:p w14:paraId="033E1970" w14:textId="77777777" w:rsidR="007F0F7D" w:rsidRDefault="007F0F7D" w:rsidP="00843D53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8F6F11B" w14:textId="529041EE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>Programska aktivnost A550101 – Osiguravanje uvjeta rada</w:t>
      </w:r>
      <w:r w:rsidRPr="00E600B0">
        <w:rPr>
          <w:rFonts w:ascii="Arial" w:hAnsi="Arial" w:cs="Arial"/>
          <w:sz w:val="24"/>
          <w:szCs w:val="24"/>
        </w:rPr>
        <w:t xml:space="preserve"> </w:t>
      </w:r>
    </w:p>
    <w:p w14:paraId="048C5F52" w14:textId="0F5BD933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Ostvarenje iznosi </w:t>
      </w:r>
      <w:r w:rsidR="005E29D0" w:rsidRPr="00E600B0">
        <w:rPr>
          <w:rFonts w:ascii="Arial" w:hAnsi="Arial" w:cs="Arial"/>
          <w:sz w:val="24"/>
          <w:szCs w:val="24"/>
        </w:rPr>
        <w:t>3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241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252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68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 i za 0,</w:t>
      </w:r>
      <w:r w:rsidR="005E29D0" w:rsidRPr="00E600B0">
        <w:rPr>
          <w:rFonts w:ascii="Arial" w:hAnsi="Arial" w:cs="Arial"/>
          <w:sz w:val="24"/>
          <w:szCs w:val="24"/>
        </w:rPr>
        <w:t>89</w:t>
      </w:r>
      <w:r w:rsidRPr="00E600B0">
        <w:rPr>
          <w:rFonts w:ascii="Arial" w:hAnsi="Arial" w:cs="Arial"/>
          <w:sz w:val="24"/>
          <w:szCs w:val="24"/>
        </w:rPr>
        <w:t>% veće je od planiranog iznosa. Ostvarena su dodatna sredstva za energiju i naknade za prijevoz djelatnika na posao i s posla</w:t>
      </w:r>
      <w:r w:rsidR="005E29D0" w:rsidRPr="00E600B0">
        <w:rPr>
          <w:rFonts w:ascii="Arial" w:hAnsi="Arial" w:cs="Arial"/>
          <w:sz w:val="24"/>
          <w:szCs w:val="24"/>
        </w:rPr>
        <w:t>, te ostale troškove osiguravanja uvjeta rada</w:t>
      </w:r>
      <w:r w:rsidRPr="00E600B0">
        <w:rPr>
          <w:rFonts w:ascii="Arial" w:hAnsi="Arial" w:cs="Arial"/>
          <w:sz w:val="24"/>
          <w:szCs w:val="24"/>
        </w:rPr>
        <w:t xml:space="preserve"> u iznosu od </w:t>
      </w:r>
      <w:r w:rsidR="005E29D0" w:rsidRPr="00E600B0">
        <w:rPr>
          <w:rFonts w:ascii="Arial" w:hAnsi="Arial" w:cs="Arial"/>
          <w:sz w:val="24"/>
          <w:szCs w:val="24"/>
        </w:rPr>
        <w:t>21</w:t>
      </w:r>
      <w:r w:rsidRPr="00E600B0">
        <w:rPr>
          <w:rFonts w:ascii="Arial" w:hAnsi="Arial" w:cs="Arial"/>
          <w:sz w:val="24"/>
          <w:szCs w:val="24"/>
        </w:rPr>
        <w:t xml:space="preserve">.000,00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iz izvora opći prihodi i primici. Osiguravanje uvjeta rada financira se iz izvora: </w:t>
      </w:r>
      <w:r w:rsidR="00627B77" w:rsidRPr="00E600B0">
        <w:rPr>
          <w:rFonts w:ascii="Arial" w:hAnsi="Arial" w:cs="Arial"/>
          <w:sz w:val="24"/>
          <w:szCs w:val="24"/>
        </w:rPr>
        <w:t>porezni i ostali prihodi</w:t>
      </w:r>
      <w:r w:rsidRPr="00E600B0">
        <w:rPr>
          <w:rFonts w:ascii="Arial" w:hAnsi="Arial" w:cs="Arial"/>
          <w:sz w:val="24"/>
          <w:szCs w:val="24"/>
        </w:rPr>
        <w:t xml:space="preserve"> (</w:t>
      </w:r>
      <w:r w:rsidR="005E29D0" w:rsidRPr="00E600B0">
        <w:rPr>
          <w:rFonts w:ascii="Arial" w:hAnsi="Arial" w:cs="Arial"/>
          <w:sz w:val="24"/>
          <w:szCs w:val="24"/>
        </w:rPr>
        <w:t>21</w:t>
      </w:r>
      <w:r w:rsidRPr="00E600B0">
        <w:rPr>
          <w:rFonts w:ascii="Arial" w:hAnsi="Arial" w:cs="Arial"/>
          <w:sz w:val="24"/>
          <w:szCs w:val="24"/>
        </w:rPr>
        <w:t xml:space="preserve">.000,00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-a), vlastiti prihodi (1</w:t>
      </w:r>
      <w:r w:rsidR="005E29D0" w:rsidRPr="00E600B0">
        <w:rPr>
          <w:rFonts w:ascii="Arial" w:hAnsi="Arial" w:cs="Arial"/>
          <w:sz w:val="24"/>
          <w:szCs w:val="24"/>
        </w:rPr>
        <w:t>8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049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0</w:t>
      </w:r>
      <w:r w:rsidRPr="00E600B0">
        <w:rPr>
          <w:rFonts w:ascii="Arial" w:hAnsi="Arial" w:cs="Arial"/>
          <w:sz w:val="24"/>
          <w:szCs w:val="24"/>
        </w:rPr>
        <w:t xml:space="preserve">4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-a), prenesena sredstva-vlastiti prihodi (</w:t>
      </w:r>
      <w:r w:rsidR="005E29D0" w:rsidRPr="00E600B0">
        <w:rPr>
          <w:rFonts w:ascii="Arial" w:hAnsi="Arial" w:cs="Arial"/>
          <w:sz w:val="24"/>
          <w:szCs w:val="24"/>
        </w:rPr>
        <w:t>954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19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-a), prihodi za posebne namjene (</w:t>
      </w:r>
      <w:r w:rsidR="005E29D0" w:rsidRPr="00E600B0">
        <w:rPr>
          <w:rFonts w:ascii="Arial" w:hAnsi="Arial" w:cs="Arial"/>
          <w:sz w:val="24"/>
          <w:szCs w:val="24"/>
        </w:rPr>
        <w:t>32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846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07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-a), prihodi za decentralizirane funkcije PGŽ </w:t>
      </w:r>
      <w:r w:rsidRPr="00E600B0">
        <w:rPr>
          <w:rFonts w:ascii="Arial" w:hAnsi="Arial" w:cs="Arial"/>
          <w:sz w:val="24"/>
          <w:szCs w:val="24"/>
        </w:rPr>
        <w:lastRenderedPageBreak/>
        <w:t>(164.</w:t>
      </w:r>
      <w:r w:rsidR="005E29D0" w:rsidRPr="00E600B0">
        <w:rPr>
          <w:rFonts w:ascii="Arial" w:hAnsi="Arial" w:cs="Arial"/>
          <w:sz w:val="24"/>
          <w:szCs w:val="24"/>
        </w:rPr>
        <w:t>876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0</w:t>
      </w:r>
      <w:r w:rsidRPr="00E600B0">
        <w:rPr>
          <w:rFonts w:ascii="Arial" w:hAnsi="Arial" w:cs="Arial"/>
          <w:sz w:val="24"/>
          <w:szCs w:val="24"/>
        </w:rPr>
        <w:t xml:space="preserve">7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-a), prenesena sredstva-namjenski prihodi (</w:t>
      </w:r>
      <w:r w:rsidR="005E29D0" w:rsidRPr="00E600B0">
        <w:rPr>
          <w:rFonts w:ascii="Arial" w:hAnsi="Arial" w:cs="Arial"/>
          <w:sz w:val="24"/>
          <w:szCs w:val="24"/>
        </w:rPr>
        <w:t>585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36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-a), pomoći (</w:t>
      </w:r>
      <w:r w:rsidR="005E29D0" w:rsidRPr="00E600B0">
        <w:rPr>
          <w:rFonts w:ascii="Arial" w:hAnsi="Arial" w:cs="Arial"/>
          <w:sz w:val="24"/>
          <w:szCs w:val="24"/>
        </w:rPr>
        <w:t>3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000</w:t>
      </w:r>
      <w:r w:rsidRPr="00E600B0">
        <w:rPr>
          <w:rFonts w:ascii="Arial" w:hAnsi="Arial" w:cs="Arial"/>
          <w:sz w:val="24"/>
          <w:szCs w:val="24"/>
        </w:rPr>
        <w:t>.</w:t>
      </w:r>
      <w:r w:rsidR="005E29D0" w:rsidRPr="00E600B0">
        <w:rPr>
          <w:rFonts w:ascii="Arial" w:hAnsi="Arial" w:cs="Arial"/>
          <w:sz w:val="24"/>
          <w:szCs w:val="24"/>
        </w:rPr>
        <w:t>468</w:t>
      </w:r>
      <w:r w:rsidRPr="00E600B0">
        <w:rPr>
          <w:rFonts w:ascii="Arial" w:hAnsi="Arial" w:cs="Arial"/>
          <w:sz w:val="24"/>
          <w:szCs w:val="24"/>
        </w:rPr>
        <w:t>,</w:t>
      </w:r>
      <w:r w:rsidR="005E29D0" w:rsidRPr="00E600B0">
        <w:rPr>
          <w:rFonts w:ascii="Arial" w:hAnsi="Arial" w:cs="Arial"/>
          <w:sz w:val="24"/>
          <w:szCs w:val="24"/>
        </w:rPr>
        <w:t>92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-a), </w:t>
      </w:r>
      <w:proofErr w:type="spellStart"/>
      <w:r w:rsidRPr="00E600B0">
        <w:rPr>
          <w:rFonts w:ascii="Arial" w:hAnsi="Arial" w:cs="Arial"/>
          <w:sz w:val="24"/>
          <w:szCs w:val="24"/>
        </w:rPr>
        <w:t>prensena</w:t>
      </w:r>
      <w:proofErr w:type="spellEnd"/>
      <w:r w:rsidRPr="00E600B0">
        <w:rPr>
          <w:rFonts w:ascii="Arial" w:hAnsi="Arial" w:cs="Arial"/>
          <w:sz w:val="24"/>
          <w:szCs w:val="24"/>
        </w:rPr>
        <w:t xml:space="preserve"> sredstva-pomoći (</w:t>
      </w:r>
      <w:r w:rsidR="005E29D0" w:rsidRPr="00E600B0">
        <w:rPr>
          <w:rFonts w:ascii="Arial" w:hAnsi="Arial" w:cs="Arial"/>
          <w:sz w:val="24"/>
          <w:szCs w:val="24"/>
        </w:rPr>
        <w:t>1.578,88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 i donacije (</w:t>
      </w:r>
      <w:r w:rsidR="005E29D0" w:rsidRPr="00E600B0">
        <w:rPr>
          <w:rFonts w:ascii="Arial" w:hAnsi="Arial" w:cs="Arial"/>
          <w:sz w:val="24"/>
          <w:szCs w:val="24"/>
        </w:rPr>
        <w:t>894,15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5E29D0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-a).</w:t>
      </w:r>
    </w:p>
    <w:p w14:paraId="18317D58" w14:textId="77777777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</w:p>
    <w:p w14:paraId="3DA2676B" w14:textId="4B21A684" w:rsidR="00843D53" w:rsidRPr="00E600B0" w:rsidRDefault="00843D53" w:rsidP="00843D5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 xml:space="preserve">Programska aktivnost </w:t>
      </w:r>
      <w:r w:rsidR="00627B77" w:rsidRPr="00E600B0">
        <w:rPr>
          <w:rFonts w:ascii="Arial" w:hAnsi="Arial" w:cs="Arial"/>
          <w:b/>
          <w:i/>
          <w:sz w:val="24"/>
          <w:szCs w:val="24"/>
        </w:rPr>
        <w:t>A550107</w:t>
      </w:r>
      <w:r w:rsidRPr="00E600B0">
        <w:rPr>
          <w:rFonts w:ascii="Arial" w:hAnsi="Arial" w:cs="Arial"/>
          <w:b/>
          <w:i/>
          <w:sz w:val="24"/>
          <w:szCs w:val="24"/>
        </w:rPr>
        <w:t xml:space="preserve"> – </w:t>
      </w:r>
      <w:r w:rsidR="00627B77" w:rsidRPr="00E600B0">
        <w:rPr>
          <w:rFonts w:ascii="Arial" w:hAnsi="Arial" w:cs="Arial"/>
          <w:b/>
          <w:i/>
          <w:sz w:val="24"/>
          <w:szCs w:val="24"/>
        </w:rPr>
        <w:t>Otplata kredita</w:t>
      </w:r>
    </w:p>
    <w:p w14:paraId="1A665488" w14:textId="6CDEC6CD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Ostvarenje iznosi 1</w:t>
      </w:r>
      <w:r w:rsidR="00627B77" w:rsidRPr="00E600B0">
        <w:rPr>
          <w:rFonts w:ascii="Arial" w:hAnsi="Arial" w:cs="Arial"/>
          <w:sz w:val="24"/>
          <w:szCs w:val="24"/>
        </w:rPr>
        <w:t>.710</w:t>
      </w:r>
      <w:r w:rsidRPr="00E600B0">
        <w:rPr>
          <w:rFonts w:ascii="Arial" w:hAnsi="Arial" w:cs="Arial"/>
          <w:sz w:val="24"/>
          <w:szCs w:val="24"/>
        </w:rPr>
        <w:t>,</w:t>
      </w:r>
      <w:r w:rsidR="00627B77" w:rsidRPr="00E600B0">
        <w:rPr>
          <w:rFonts w:ascii="Arial" w:hAnsi="Arial" w:cs="Arial"/>
          <w:sz w:val="24"/>
          <w:szCs w:val="24"/>
        </w:rPr>
        <w:t>06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627B77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i za </w:t>
      </w:r>
      <w:r w:rsidR="00627B77" w:rsidRPr="00E600B0">
        <w:rPr>
          <w:rFonts w:ascii="Arial" w:hAnsi="Arial" w:cs="Arial"/>
          <w:sz w:val="24"/>
          <w:szCs w:val="24"/>
        </w:rPr>
        <w:t>77</w:t>
      </w:r>
      <w:r w:rsidRPr="00E600B0">
        <w:rPr>
          <w:rFonts w:ascii="Arial" w:hAnsi="Arial" w:cs="Arial"/>
          <w:sz w:val="24"/>
          <w:szCs w:val="24"/>
        </w:rPr>
        <w:t>,2</w:t>
      </w:r>
      <w:r w:rsidR="00627B77" w:rsidRPr="00E600B0">
        <w:rPr>
          <w:rFonts w:ascii="Arial" w:hAnsi="Arial" w:cs="Arial"/>
          <w:sz w:val="24"/>
          <w:szCs w:val="24"/>
        </w:rPr>
        <w:t>0</w:t>
      </w:r>
      <w:r w:rsidRPr="00E600B0">
        <w:rPr>
          <w:rFonts w:ascii="Arial" w:hAnsi="Arial" w:cs="Arial"/>
          <w:sz w:val="24"/>
          <w:szCs w:val="24"/>
        </w:rPr>
        <w:t xml:space="preserve">% manje je od plana. Sredstva su utrošena na </w:t>
      </w:r>
      <w:r w:rsidR="00627B77" w:rsidRPr="00E600B0">
        <w:rPr>
          <w:rFonts w:ascii="Arial" w:hAnsi="Arial" w:cs="Arial"/>
          <w:sz w:val="24"/>
          <w:szCs w:val="24"/>
        </w:rPr>
        <w:t>kamate za primljene kredite od kreditnih i ostalih financijskih institucija izvan javnog sektora u iznosu od 330,58 EUR-a i ostale nespomenute financijske rashode tj. naknade za neutrošeni dio okvirnog kredita po žiro-računu u iznosu od 1.379,48 EUR-a . Izvor</w:t>
      </w:r>
      <w:r w:rsidRPr="00E600B0">
        <w:rPr>
          <w:rFonts w:ascii="Arial" w:hAnsi="Arial" w:cs="Arial"/>
          <w:sz w:val="24"/>
          <w:szCs w:val="24"/>
        </w:rPr>
        <w:t xml:space="preserve"> financiranja su </w:t>
      </w:r>
      <w:r w:rsidR="00627B77" w:rsidRPr="00E600B0">
        <w:rPr>
          <w:rFonts w:ascii="Arial" w:hAnsi="Arial" w:cs="Arial"/>
          <w:sz w:val="24"/>
          <w:szCs w:val="24"/>
        </w:rPr>
        <w:t>porezni i ostali prihodi.</w:t>
      </w:r>
    </w:p>
    <w:p w14:paraId="535892D2" w14:textId="77777777" w:rsidR="00843D53" w:rsidRPr="00E600B0" w:rsidRDefault="00843D53" w:rsidP="00843D53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805729C" w14:textId="77777777" w:rsidR="00843D53" w:rsidRPr="00E600B0" w:rsidRDefault="00843D53" w:rsidP="00843D5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>Programska aktivnost A550205 – Sufinanciranje rada pomoćnika u nastavi</w:t>
      </w:r>
    </w:p>
    <w:p w14:paraId="540A88DD" w14:textId="6EA29A45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Ostvarenje iznosi </w:t>
      </w:r>
      <w:r w:rsidR="00627B77" w:rsidRPr="00E600B0">
        <w:rPr>
          <w:rFonts w:ascii="Arial" w:hAnsi="Arial" w:cs="Arial"/>
          <w:sz w:val="24"/>
          <w:szCs w:val="24"/>
        </w:rPr>
        <w:t>7.561,82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627B77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</w:t>
      </w:r>
      <w:r w:rsidR="00627B77" w:rsidRPr="00E600B0">
        <w:rPr>
          <w:rFonts w:ascii="Arial" w:hAnsi="Arial" w:cs="Arial"/>
          <w:sz w:val="24"/>
          <w:szCs w:val="24"/>
        </w:rPr>
        <w:t xml:space="preserve">i veće je od plana za 3,56% zbog rasta cijene sata rada sa </w:t>
      </w:r>
      <w:r w:rsidR="00CE412E" w:rsidRPr="00E600B0">
        <w:rPr>
          <w:rFonts w:ascii="Arial" w:hAnsi="Arial" w:cs="Arial"/>
          <w:sz w:val="24"/>
          <w:szCs w:val="24"/>
        </w:rPr>
        <w:t>6,14 EUR-a na 7,50 EUR-a. Sredstva su utrošena na plaće, prijevoz i ostala materijalna prava pomoćnika u nastavi.  Izvor financiranja su: porezni i ostali prihodi (3.656,44 EUR-a), pomoći iz državnog proračuna (945,00 EUR-a), pomoći za provođenje EU projekata (2.574,27 EUR-a) i prenesena sredstva  - pomoći (386,11 EUR-a).</w:t>
      </w:r>
    </w:p>
    <w:p w14:paraId="333156FC" w14:textId="5573AA8B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</w:p>
    <w:p w14:paraId="06E2CD14" w14:textId="22B56559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>Programska aktivnosti A</w:t>
      </w:r>
      <w:r w:rsidR="008D7892" w:rsidRPr="00E600B0">
        <w:rPr>
          <w:rFonts w:ascii="Arial" w:hAnsi="Arial" w:cs="Arial"/>
          <w:b/>
          <w:i/>
          <w:sz w:val="24"/>
          <w:szCs w:val="24"/>
        </w:rPr>
        <w:t>550221</w:t>
      </w:r>
      <w:r w:rsidRPr="00E600B0">
        <w:rPr>
          <w:rFonts w:ascii="Arial" w:hAnsi="Arial" w:cs="Arial"/>
          <w:b/>
          <w:i/>
          <w:sz w:val="24"/>
          <w:szCs w:val="24"/>
        </w:rPr>
        <w:t xml:space="preserve"> </w:t>
      </w:r>
      <w:r w:rsidR="008D7892" w:rsidRPr="00E600B0">
        <w:rPr>
          <w:rFonts w:ascii="Arial" w:hAnsi="Arial" w:cs="Arial"/>
          <w:b/>
          <w:i/>
          <w:sz w:val="24"/>
          <w:szCs w:val="24"/>
        </w:rPr>
        <w:t>–</w:t>
      </w:r>
      <w:r w:rsidRPr="00E600B0">
        <w:rPr>
          <w:rFonts w:ascii="Arial" w:hAnsi="Arial" w:cs="Arial"/>
          <w:b/>
          <w:i/>
          <w:sz w:val="24"/>
          <w:szCs w:val="24"/>
        </w:rPr>
        <w:t xml:space="preserve"> </w:t>
      </w:r>
      <w:r w:rsidR="008D7892" w:rsidRPr="00E600B0">
        <w:rPr>
          <w:rFonts w:ascii="Arial" w:hAnsi="Arial" w:cs="Arial"/>
          <w:b/>
          <w:i/>
          <w:sz w:val="24"/>
          <w:szCs w:val="24"/>
        </w:rPr>
        <w:t>Osiguravanje besplatnih zaliha menstrualnih higijenskih potrepština</w:t>
      </w:r>
      <w:r w:rsidRPr="00E600B0">
        <w:rPr>
          <w:rFonts w:ascii="Arial" w:hAnsi="Arial" w:cs="Arial"/>
          <w:sz w:val="24"/>
          <w:szCs w:val="24"/>
        </w:rPr>
        <w:t xml:space="preserve"> </w:t>
      </w:r>
    </w:p>
    <w:p w14:paraId="45E22F56" w14:textId="7E4109E4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Ostvarenje iznosi 1.</w:t>
      </w:r>
      <w:r w:rsidR="008D7892" w:rsidRPr="00E600B0">
        <w:rPr>
          <w:rFonts w:ascii="Arial" w:hAnsi="Arial" w:cs="Arial"/>
          <w:sz w:val="24"/>
          <w:szCs w:val="24"/>
        </w:rPr>
        <w:t>773</w:t>
      </w:r>
      <w:r w:rsidRPr="00E600B0">
        <w:rPr>
          <w:rFonts w:ascii="Arial" w:hAnsi="Arial" w:cs="Arial"/>
          <w:sz w:val="24"/>
          <w:szCs w:val="24"/>
        </w:rPr>
        <w:t xml:space="preserve">,00 </w:t>
      </w:r>
      <w:r w:rsidR="008D7892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i </w:t>
      </w:r>
      <w:r w:rsidR="008D7892" w:rsidRPr="00E600B0">
        <w:rPr>
          <w:rFonts w:ascii="Arial" w:hAnsi="Arial" w:cs="Arial"/>
          <w:sz w:val="24"/>
          <w:szCs w:val="24"/>
        </w:rPr>
        <w:t xml:space="preserve">manje je u odnosu na </w:t>
      </w:r>
      <w:r w:rsidRPr="00E600B0">
        <w:rPr>
          <w:rFonts w:ascii="Arial" w:hAnsi="Arial" w:cs="Arial"/>
          <w:sz w:val="24"/>
          <w:szCs w:val="24"/>
        </w:rPr>
        <w:t>plan</w:t>
      </w:r>
      <w:r w:rsidR="008D7892" w:rsidRPr="00E600B0">
        <w:rPr>
          <w:rFonts w:ascii="Arial" w:hAnsi="Arial" w:cs="Arial"/>
          <w:sz w:val="24"/>
          <w:szCs w:val="24"/>
        </w:rPr>
        <w:t xml:space="preserve"> za 37,06%</w:t>
      </w:r>
      <w:r w:rsidRPr="00E600B0">
        <w:rPr>
          <w:rFonts w:ascii="Arial" w:hAnsi="Arial" w:cs="Arial"/>
          <w:sz w:val="24"/>
          <w:szCs w:val="24"/>
        </w:rPr>
        <w:t xml:space="preserve">, a sredstva su utrošena na higijenske uloške. Izvor financiranja su </w:t>
      </w:r>
      <w:r w:rsidR="008D7892" w:rsidRPr="00E600B0">
        <w:rPr>
          <w:rFonts w:ascii="Arial" w:hAnsi="Arial" w:cs="Arial"/>
          <w:sz w:val="24"/>
          <w:szCs w:val="24"/>
        </w:rPr>
        <w:t>pomoći</w:t>
      </w:r>
      <w:r w:rsidRPr="00E600B0">
        <w:rPr>
          <w:rFonts w:ascii="Arial" w:hAnsi="Arial" w:cs="Arial"/>
          <w:sz w:val="24"/>
          <w:szCs w:val="24"/>
        </w:rPr>
        <w:t>.</w:t>
      </w:r>
    </w:p>
    <w:p w14:paraId="113EE37E" w14:textId="77777777" w:rsidR="00843D53" w:rsidRPr="00E600B0" w:rsidRDefault="00843D53" w:rsidP="00843D53">
      <w:pPr>
        <w:jc w:val="both"/>
        <w:rPr>
          <w:rFonts w:ascii="Arial" w:hAnsi="Arial" w:cs="Arial"/>
          <w:sz w:val="24"/>
          <w:szCs w:val="24"/>
        </w:rPr>
      </w:pPr>
    </w:p>
    <w:p w14:paraId="34AA05CE" w14:textId="20EE5EE4" w:rsidR="00843D53" w:rsidRPr="00E600B0" w:rsidRDefault="00843D53" w:rsidP="00843D5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>Programska aktivnost K550</w:t>
      </w:r>
      <w:r w:rsidR="008D7892" w:rsidRPr="00E600B0">
        <w:rPr>
          <w:rFonts w:ascii="Arial" w:hAnsi="Arial" w:cs="Arial"/>
          <w:b/>
          <w:i/>
          <w:sz w:val="24"/>
          <w:szCs w:val="24"/>
        </w:rPr>
        <w:t>401</w:t>
      </w:r>
      <w:r w:rsidRPr="00E600B0">
        <w:rPr>
          <w:rFonts w:ascii="Arial" w:hAnsi="Arial" w:cs="Arial"/>
          <w:b/>
          <w:i/>
          <w:sz w:val="24"/>
          <w:szCs w:val="24"/>
        </w:rPr>
        <w:t xml:space="preserve"> – </w:t>
      </w:r>
      <w:r w:rsidR="008D7892" w:rsidRPr="00E600B0">
        <w:rPr>
          <w:rFonts w:ascii="Arial" w:hAnsi="Arial" w:cs="Arial"/>
          <w:b/>
          <w:i/>
          <w:sz w:val="24"/>
          <w:szCs w:val="24"/>
        </w:rPr>
        <w:t>Opremanje ustanova školstva</w:t>
      </w:r>
      <w:r w:rsidRPr="00E600B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559F6AB" w14:textId="1B210502" w:rsidR="008D7892" w:rsidRPr="00214AAA" w:rsidRDefault="00843D53" w:rsidP="008D789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Ukupno ostvarenje iznosi </w:t>
      </w:r>
      <w:r w:rsidR="008D7892" w:rsidRPr="00E600B0">
        <w:rPr>
          <w:rFonts w:ascii="Arial" w:hAnsi="Arial" w:cs="Arial"/>
          <w:sz w:val="24"/>
          <w:szCs w:val="24"/>
        </w:rPr>
        <w:t>3</w:t>
      </w:r>
      <w:r w:rsidRPr="00E600B0">
        <w:rPr>
          <w:rFonts w:ascii="Arial" w:hAnsi="Arial" w:cs="Arial"/>
          <w:sz w:val="24"/>
          <w:szCs w:val="24"/>
        </w:rPr>
        <w:t>.</w:t>
      </w:r>
      <w:r w:rsidR="008D7892" w:rsidRPr="00E600B0">
        <w:rPr>
          <w:rFonts w:ascii="Arial" w:hAnsi="Arial" w:cs="Arial"/>
          <w:sz w:val="24"/>
          <w:szCs w:val="24"/>
        </w:rPr>
        <w:t>580</w:t>
      </w:r>
      <w:r w:rsidRPr="00E600B0">
        <w:rPr>
          <w:rFonts w:ascii="Arial" w:hAnsi="Arial" w:cs="Arial"/>
          <w:sz w:val="24"/>
          <w:szCs w:val="24"/>
        </w:rPr>
        <w:t>,</w:t>
      </w:r>
      <w:r w:rsidR="008D7892" w:rsidRPr="00E600B0">
        <w:rPr>
          <w:rFonts w:ascii="Arial" w:hAnsi="Arial" w:cs="Arial"/>
          <w:sz w:val="24"/>
          <w:szCs w:val="24"/>
        </w:rPr>
        <w:t>42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8D7892" w:rsidRPr="00E600B0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-a i </w:t>
      </w:r>
      <w:r w:rsidR="008D7892" w:rsidRPr="00E600B0">
        <w:rPr>
          <w:rFonts w:ascii="Arial" w:hAnsi="Arial" w:cs="Arial"/>
          <w:sz w:val="24"/>
          <w:szCs w:val="24"/>
        </w:rPr>
        <w:t>veće</w:t>
      </w:r>
      <w:r w:rsidRPr="00E600B0">
        <w:rPr>
          <w:rFonts w:ascii="Arial" w:hAnsi="Arial" w:cs="Arial"/>
          <w:sz w:val="24"/>
          <w:szCs w:val="24"/>
        </w:rPr>
        <w:t xml:space="preserve"> je od plana za </w:t>
      </w:r>
      <w:r w:rsidR="008D7892" w:rsidRPr="00E600B0">
        <w:rPr>
          <w:rFonts w:ascii="Arial" w:hAnsi="Arial" w:cs="Arial"/>
          <w:sz w:val="24"/>
          <w:szCs w:val="24"/>
        </w:rPr>
        <w:t>1</w:t>
      </w:r>
      <w:r w:rsidRPr="00E600B0">
        <w:rPr>
          <w:rFonts w:ascii="Arial" w:hAnsi="Arial" w:cs="Arial"/>
          <w:sz w:val="24"/>
          <w:szCs w:val="24"/>
        </w:rPr>
        <w:t>7,</w:t>
      </w:r>
      <w:r w:rsidR="008D7892" w:rsidRPr="00E600B0">
        <w:rPr>
          <w:rFonts w:ascii="Arial" w:hAnsi="Arial" w:cs="Arial"/>
          <w:sz w:val="24"/>
          <w:szCs w:val="24"/>
        </w:rPr>
        <w:t>43</w:t>
      </w:r>
      <w:r w:rsidRPr="00E600B0">
        <w:rPr>
          <w:rFonts w:ascii="Arial" w:hAnsi="Arial" w:cs="Arial"/>
          <w:sz w:val="24"/>
          <w:szCs w:val="24"/>
        </w:rPr>
        <w:t xml:space="preserve">%. </w:t>
      </w:r>
      <w:r w:rsidR="008D7892" w:rsidRPr="00E600B0">
        <w:rPr>
          <w:rFonts w:ascii="Arial" w:hAnsi="Arial" w:cs="Arial"/>
          <w:sz w:val="24"/>
          <w:szCs w:val="24"/>
        </w:rPr>
        <w:t>Opremanje ustanova školstva financira se iz izvora: prihodi posebne namjene (</w:t>
      </w:r>
      <w:r w:rsidR="00D65B69" w:rsidRPr="00E600B0">
        <w:rPr>
          <w:rFonts w:ascii="Arial" w:hAnsi="Arial" w:cs="Arial"/>
          <w:sz w:val="24"/>
          <w:szCs w:val="24"/>
        </w:rPr>
        <w:t>2.213,61</w:t>
      </w:r>
      <w:r w:rsidR="008D7892" w:rsidRPr="00E600B0">
        <w:rPr>
          <w:rFonts w:ascii="Arial" w:hAnsi="Arial" w:cs="Arial"/>
          <w:sz w:val="24"/>
          <w:szCs w:val="24"/>
        </w:rPr>
        <w:t xml:space="preserve"> </w:t>
      </w:r>
      <w:r w:rsidR="00D65B69" w:rsidRPr="00E600B0">
        <w:rPr>
          <w:rFonts w:ascii="Arial" w:hAnsi="Arial" w:cs="Arial"/>
          <w:sz w:val="24"/>
          <w:szCs w:val="24"/>
        </w:rPr>
        <w:t>EUR</w:t>
      </w:r>
      <w:r w:rsidR="00C67DC5" w:rsidRPr="00E600B0">
        <w:rPr>
          <w:rFonts w:ascii="Arial" w:hAnsi="Arial" w:cs="Arial"/>
          <w:sz w:val="24"/>
          <w:szCs w:val="24"/>
        </w:rPr>
        <w:t xml:space="preserve">  - uredska oprema i knjige) i </w:t>
      </w:r>
      <w:r w:rsidR="008D7892" w:rsidRPr="00E600B0">
        <w:rPr>
          <w:rFonts w:ascii="Arial" w:hAnsi="Arial" w:cs="Arial"/>
          <w:sz w:val="24"/>
          <w:szCs w:val="24"/>
        </w:rPr>
        <w:t>pomoći (1.</w:t>
      </w:r>
      <w:r w:rsidR="00C67DC5" w:rsidRPr="00E600B0">
        <w:rPr>
          <w:rFonts w:ascii="Arial" w:hAnsi="Arial" w:cs="Arial"/>
          <w:sz w:val="24"/>
          <w:szCs w:val="24"/>
        </w:rPr>
        <w:t>366</w:t>
      </w:r>
      <w:r w:rsidR="008D7892" w:rsidRPr="00E600B0">
        <w:rPr>
          <w:rFonts w:ascii="Arial" w:hAnsi="Arial" w:cs="Arial"/>
          <w:sz w:val="24"/>
          <w:szCs w:val="24"/>
        </w:rPr>
        <w:t>,</w:t>
      </w:r>
      <w:r w:rsidR="00C67DC5" w:rsidRPr="00E600B0">
        <w:rPr>
          <w:rFonts w:ascii="Arial" w:hAnsi="Arial" w:cs="Arial"/>
          <w:sz w:val="24"/>
          <w:szCs w:val="24"/>
        </w:rPr>
        <w:t>81</w:t>
      </w:r>
      <w:r w:rsidR="008D7892" w:rsidRPr="00E600B0">
        <w:rPr>
          <w:rFonts w:ascii="Arial" w:hAnsi="Arial" w:cs="Arial"/>
          <w:sz w:val="24"/>
          <w:szCs w:val="24"/>
        </w:rPr>
        <w:t xml:space="preserve"> </w:t>
      </w:r>
      <w:r w:rsidR="00C67DC5" w:rsidRPr="00E600B0">
        <w:rPr>
          <w:rFonts w:ascii="Arial" w:hAnsi="Arial" w:cs="Arial"/>
          <w:sz w:val="24"/>
          <w:szCs w:val="24"/>
        </w:rPr>
        <w:t xml:space="preserve">EUR - </w:t>
      </w:r>
      <w:r w:rsidR="008D7892" w:rsidRPr="00E600B0">
        <w:rPr>
          <w:rFonts w:ascii="Arial" w:hAnsi="Arial" w:cs="Arial"/>
          <w:sz w:val="24"/>
          <w:szCs w:val="24"/>
        </w:rPr>
        <w:t>knjige)</w:t>
      </w:r>
      <w:r w:rsidR="00C67DC5" w:rsidRPr="00E600B0">
        <w:rPr>
          <w:rFonts w:ascii="Arial" w:hAnsi="Arial" w:cs="Arial"/>
          <w:sz w:val="24"/>
          <w:szCs w:val="24"/>
        </w:rPr>
        <w:t>. Ostvareni iznos od donacija (844,00 EUR-a) prenosi se u slijedeću godinu i namjenski će se utrošiti na kupnju uredskog stola.</w:t>
      </w:r>
    </w:p>
    <w:p w14:paraId="695FBD7F" w14:textId="77777777" w:rsidR="00375888" w:rsidRDefault="00375888" w:rsidP="00843D53">
      <w:pPr>
        <w:spacing w:after="120"/>
        <w:rPr>
          <w:rFonts w:ascii="Arial" w:hAnsi="Arial" w:cs="Arial"/>
          <w:sz w:val="24"/>
          <w:szCs w:val="24"/>
        </w:rPr>
      </w:pPr>
    </w:p>
    <w:p w14:paraId="29473F5E" w14:textId="3EE4C4D4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Voditelj računovodstva :                                                           Ravnatelj: </w:t>
      </w:r>
    </w:p>
    <w:p w14:paraId="2D56C25B" w14:textId="77777777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Ana Marković Sabljak, </w:t>
      </w:r>
      <w:proofErr w:type="spellStart"/>
      <w:r w:rsidRPr="00214AAA">
        <w:rPr>
          <w:rFonts w:ascii="Arial" w:hAnsi="Arial" w:cs="Arial"/>
          <w:sz w:val="24"/>
          <w:szCs w:val="24"/>
        </w:rPr>
        <w:t>mag.oec</w:t>
      </w:r>
      <w:proofErr w:type="spellEnd"/>
      <w:r w:rsidRPr="00214A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4AAA">
        <w:rPr>
          <w:rFonts w:ascii="Arial" w:hAnsi="Arial" w:cs="Arial"/>
          <w:sz w:val="24"/>
          <w:szCs w:val="24"/>
        </w:rPr>
        <w:t>univ.spec.oec</w:t>
      </w:r>
      <w:proofErr w:type="spellEnd"/>
      <w:r w:rsidRPr="00214AAA">
        <w:rPr>
          <w:rFonts w:ascii="Arial" w:hAnsi="Arial" w:cs="Arial"/>
          <w:sz w:val="24"/>
          <w:szCs w:val="24"/>
        </w:rPr>
        <w:t>.                     Alen Vukelić, dr. med</w:t>
      </w:r>
    </w:p>
    <w:p w14:paraId="746AF94B" w14:textId="77777777" w:rsidR="00843D53" w:rsidRPr="00214AAA" w:rsidRDefault="00843D53" w:rsidP="00843D53">
      <w:pPr>
        <w:spacing w:after="120"/>
        <w:rPr>
          <w:rFonts w:ascii="Arial" w:hAnsi="Arial" w:cs="Arial"/>
          <w:sz w:val="24"/>
          <w:szCs w:val="24"/>
        </w:rPr>
      </w:pPr>
    </w:p>
    <w:p w14:paraId="6EC4F931" w14:textId="1DCCCB26" w:rsidR="00D441E5" w:rsidRPr="007A609E" w:rsidRDefault="00D441E5" w:rsidP="007A609E">
      <w:pPr>
        <w:spacing w:after="120"/>
        <w:rPr>
          <w:rFonts w:ascii="Lato" w:hAnsi="Lato"/>
          <w:color w:val="0F485E"/>
          <w:sz w:val="24"/>
          <w:szCs w:val="24"/>
        </w:rPr>
      </w:pPr>
    </w:p>
    <w:sectPr w:rsidR="00D441E5" w:rsidRPr="007A609E" w:rsidSect="005C729B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552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377A" w14:textId="77777777" w:rsidR="00450E9F" w:rsidRDefault="00450E9F" w:rsidP="00D03974">
      <w:pPr>
        <w:spacing w:after="0" w:line="240" w:lineRule="auto"/>
      </w:pPr>
      <w:r>
        <w:separator/>
      </w:r>
    </w:p>
  </w:endnote>
  <w:endnote w:type="continuationSeparator" w:id="0">
    <w:p w14:paraId="58FA3D20" w14:textId="77777777" w:rsidR="00450E9F" w:rsidRDefault="00450E9F" w:rsidP="00D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ADB0F" w14:textId="679D8F07" w:rsidR="00BD467D" w:rsidRDefault="00BD467D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2284FE40" wp14:editId="50BD7C8B">
          <wp:simplePos x="0" y="0"/>
          <wp:positionH relativeFrom="page">
            <wp:align>left</wp:align>
          </wp:positionH>
          <wp:positionV relativeFrom="paragraph">
            <wp:posOffset>122555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799" y="18997"/>
              <wp:lineTo x="11189" y="20052"/>
              <wp:lineTo x="11461" y="20052"/>
              <wp:lineTo x="12493" y="18997"/>
              <wp:lineTo x="19608" y="6332"/>
              <wp:lineTo x="19608" y="2111"/>
              <wp:lineTo x="1738" y="2111"/>
            </wp:wrapPolygon>
          </wp:wrapTight>
          <wp:docPr id="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CD19" w14:textId="2E917F1B" w:rsidR="00B35F53" w:rsidRDefault="00B35F53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1EC5F94A" wp14:editId="4D6A5E90">
          <wp:simplePos x="0" y="0"/>
          <wp:positionH relativeFrom="page">
            <wp:posOffset>-6350</wp:posOffset>
          </wp:positionH>
          <wp:positionV relativeFrom="paragraph">
            <wp:posOffset>-173355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854" y="18997"/>
              <wp:lineTo x="11244" y="20052"/>
              <wp:lineTo x="11461" y="20052"/>
              <wp:lineTo x="12493" y="18997"/>
              <wp:lineTo x="19554" y="6332"/>
              <wp:lineTo x="19554" y="2111"/>
              <wp:lineTo x="1738" y="2111"/>
            </wp:wrapPolygon>
          </wp:wrapTight>
          <wp:docPr id="60441058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2272" w14:textId="77777777" w:rsidR="00450E9F" w:rsidRDefault="00450E9F" w:rsidP="00D03974">
      <w:pPr>
        <w:spacing w:after="0" w:line="240" w:lineRule="auto"/>
      </w:pPr>
      <w:r>
        <w:separator/>
      </w:r>
    </w:p>
  </w:footnote>
  <w:footnote w:type="continuationSeparator" w:id="0">
    <w:p w14:paraId="40773988" w14:textId="77777777" w:rsidR="00450E9F" w:rsidRDefault="00450E9F" w:rsidP="00D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801D" w14:textId="6F1B3307" w:rsidR="00BD467D" w:rsidRDefault="00BD467D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71552" behindDoc="0" locked="0" layoutInCell="1" allowOverlap="1" wp14:anchorId="01817A80" wp14:editId="49EAA5D4">
          <wp:simplePos x="0" y="0"/>
          <wp:positionH relativeFrom="page">
            <wp:align>right</wp:align>
          </wp:positionH>
          <wp:positionV relativeFrom="paragraph">
            <wp:posOffset>-171450</wp:posOffset>
          </wp:positionV>
          <wp:extent cx="7787640" cy="1055370"/>
          <wp:effectExtent l="0" t="0" r="0" b="0"/>
          <wp:wrapTight wrapText="bothSides">
            <wp:wrapPolygon edited="0">
              <wp:start x="3329" y="4679"/>
              <wp:lineTo x="2272" y="7018"/>
              <wp:lineTo x="1744" y="8968"/>
              <wp:lineTo x="1744" y="20274"/>
              <wp:lineTo x="5389" y="20274"/>
              <wp:lineTo x="5389" y="17935"/>
              <wp:lineTo x="16591" y="17935"/>
              <wp:lineTo x="19656" y="16765"/>
              <wp:lineTo x="19708" y="7408"/>
              <wp:lineTo x="4121" y="4679"/>
              <wp:lineTo x="3329" y="4679"/>
            </wp:wrapPolygon>
          </wp:wrapTight>
          <wp:docPr id="1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061E" w14:textId="77777777" w:rsidR="00B35F53" w:rsidRDefault="00B35F53" w:rsidP="00B35F53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14F56061" wp14:editId="552B9727">
          <wp:simplePos x="0" y="0"/>
          <wp:positionH relativeFrom="page">
            <wp:posOffset>0</wp:posOffset>
          </wp:positionH>
          <wp:positionV relativeFrom="paragraph">
            <wp:posOffset>-233045</wp:posOffset>
          </wp:positionV>
          <wp:extent cx="7787640" cy="1055370"/>
          <wp:effectExtent l="0" t="0" r="0" b="0"/>
          <wp:wrapTight wrapText="bothSides">
            <wp:wrapPolygon edited="0">
              <wp:start x="3382" y="4679"/>
              <wp:lineTo x="2272" y="7018"/>
              <wp:lineTo x="1744" y="8968"/>
              <wp:lineTo x="1796" y="20274"/>
              <wp:lineTo x="5178" y="20274"/>
              <wp:lineTo x="5284" y="19495"/>
              <wp:lineTo x="5389" y="17935"/>
              <wp:lineTo x="19656" y="16765"/>
              <wp:lineTo x="19708" y="7408"/>
              <wp:lineTo x="4121" y="4679"/>
              <wp:lineTo x="3382" y="4679"/>
            </wp:wrapPolygon>
          </wp:wrapTight>
          <wp:docPr id="184591180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47087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t="18779" b="24414"/>
                  <a:stretch/>
                </pic:blipFill>
                <pic:spPr bwMode="auto">
                  <a:xfrm>
                    <a:off x="0" y="0"/>
                    <a:ext cx="7787640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E721D"/>
    <w:multiLevelType w:val="hybridMultilevel"/>
    <w:tmpl w:val="A3686F66"/>
    <w:lvl w:ilvl="0" w:tplc="8946CCF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74"/>
    <w:rsid w:val="000218CA"/>
    <w:rsid w:val="00067E50"/>
    <w:rsid w:val="000A7884"/>
    <w:rsid w:val="000D10CB"/>
    <w:rsid w:val="000D3C95"/>
    <w:rsid w:val="000F5512"/>
    <w:rsid w:val="000F6081"/>
    <w:rsid w:val="002468A0"/>
    <w:rsid w:val="002A2F29"/>
    <w:rsid w:val="002B0157"/>
    <w:rsid w:val="002D30E8"/>
    <w:rsid w:val="002D6BCD"/>
    <w:rsid w:val="002D749A"/>
    <w:rsid w:val="00312366"/>
    <w:rsid w:val="00341766"/>
    <w:rsid w:val="0034641E"/>
    <w:rsid w:val="003559AF"/>
    <w:rsid w:val="00375888"/>
    <w:rsid w:val="003932A4"/>
    <w:rsid w:val="003B3449"/>
    <w:rsid w:val="003D49B3"/>
    <w:rsid w:val="003D7505"/>
    <w:rsid w:val="004050BF"/>
    <w:rsid w:val="0043632B"/>
    <w:rsid w:val="00450E9F"/>
    <w:rsid w:val="00491B86"/>
    <w:rsid w:val="00493108"/>
    <w:rsid w:val="00557181"/>
    <w:rsid w:val="005C5239"/>
    <w:rsid w:val="005C729B"/>
    <w:rsid w:val="005D1341"/>
    <w:rsid w:val="005E29D0"/>
    <w:rsid w:val="005E3DFB"/>
    <w:rsid w:val="00602539"/>
    <w:rsid w:val="00617325"/>
    <w:rsid w:val="00627B77"/>
    <w:rsid w:val="00685AB6"/>
    <w:rsid w:val="00692958"/>
    <w:rsid w:val="006A2DBF"/>
    <w:rsid w:val="006B0E0E"/>
    <w:rsid w:val="006D5F15"/>
    <w:rsid w:val="006E0437"/>
    <w:rsid w:val="00702173"/>
    <w:rsid w:val="00725B18"/>
    <w:rsid w:val="00761805"/>
    <w:rsid w:val="00764AB9"/>
    <w:rsid w:val="0079088A"/>
    <w:rsid w:val="007A609E"/>
    <w:rsid w:val="007E0538"/>
    <w:rsid w:val="007E3469"/>
    <w:rsid w:val="007F0F7D"/>
    <w:rsid w:val="00843D53"/>
    <w:rsid w:val="00891A2A"/>
    <w:rsid w:val="008C3485"/>
    <w:rsid w:val="008D7892"/>
    <w:rsid w:val="00913FE2"/>
    <w:rsid w:val="00944BEE"/>
    <w:rsid w:val="009F26E5"/>
    <w:rsid w:val="009F55CD"/>
    <w:rsid w:val="00A26C41"/>
    <w:rsid w:val="00A33278"/>
    <w:rsid w:val="00A736CF"/>
    <w:rsid w:val="00B35F53"/>
    <w:rsid w:val="00B44F90"/>
    <w:rsid w:val="00B45190"/>
    <w:rsid w:val="00B5636B"/>
    <w:rsid w:val="00B6016A"/>
    <w:rsid w:val="00BB60D4"/>
    <w:rsid w:val="00BD467D"/>
    <w:rsid w:val="00C15363"/>
    <w:rsid w:val="00C1560A"/>
    <w:rsid w:val="00C47E90"/>
    <w:rsid w:val="00C67DC5"/>
    <w:rsid w:val="00C929AA"/>
    <w:rsid w:val="00CD7940"/>
    <w:rsid w:val="00CE3287"/>
    <w:rsid w:val="00CE412E"/>
    <w:rsid w:val="00D03974"/>
    <w:rsid w:val="00D441E5"/>
    <w:rsid w:val="00D65B69"/>
    <w:rsid w:val="00DA7128"/>
    <w:rsid w:val="00DD1969"/>
    <w:rsid w:val="00E01E8F"/>
    <w:rsid w:val="00E600B0"/>
    <w:rsid w:val="00EF30E4"/>
    <w:rsid w:val="00F03D78"/>
    <w:rsid w:val="00F15CC3"/>
    <w:rsid w:val="00F17479"/>
    <w:rsid w:val="00F325B3"/>
    <w:rsid w:val="00F34374"/>
    <w:rsid w:val="00F80A8B"/>
    <w:rsid w:val="00F81A62"/>
    <w:rsid w:val="00F91899"/>
    <w:rsid w:val="00F9466A"/>
    <w:rsid w:val="00FB28C2"/>
    <w:rsid w:val="00F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641B7"/>
  <w15:chartTrackingRefBased/>
  <w15:docId w15:val="{5877C017-AABA-4D19-AF5A-F30150C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37"/>
    <w:pPr>
      <w:spacing w:after="200" w:line="276" w:lineRule="auto"/>
    </w:pPr>
    <w:rPr>
      <w:rFonts w:eastAsiaTheme="minorEastAsia"/>
      <w:color w:val="00000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3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9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9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39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39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39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39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39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39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9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9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97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39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3974"/>
    <w:pPr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39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39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397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03974"/>
  </w:style>
  <w:style w:type="paragraph" w:styleId="Podnoje">
    <w:name w:val="footer"/>
    <w:basedOn w:val="Normal"/>
    <w:link w:val="Podno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03974"/>
  </w:style>
  <w:style w:type="character" w:customStyle="1" w:styleId="Stil4">
    <w:name w:val="Stil4"/>
    <w:basedOn w:val="Zadanifontodlomka"/>
    <w:uiPriority w:val="1"/>
    <w:rsid w:val="006E0437"/>
    <w:rPr>
      <w:sz w:val="24"/>
    </w:rPr>
  </w:style>
  <w:style w:type="character" w:customStyle="1" w:styleId="Stil5">
    <w:name w:val="Stil5"/>
    <w:basedOn w:val="Zadanifontodlomka"/>
    <w:uiPriority w:val="1"/>
    <w:rsid w:val="006E0437"/>
    <w:rPr>
      <w:sz w:val="24"/>
    </w:rPr>
  </w:style>
  <w:style w:type="character" w:customStyle="1" w:styleId="Stil6">
    <w:name w:val="Stil6"/>
    <w:basedOn w:val="Zadanifontodlomka"/>
    <w:uiPriority w:val="1"/>
    <w:rsid w:val="006E0437"/>
    <w:rPr>
      <w:sz w:val="24"/>
    </w:rPr>
  </w:style>
  <w:style w:type="character" w:customStyle="1" w:styleId="Stil7">
    <w:name w:val="Stil7"/>
    <w:basedOn w:val="Zadanifontodlomka"/>
    <w:uiPriority w:val="1"/>
    <w:rsid w:val="006E0437"/>
    <w:rPr>
      <w:sz w:val="24"/>
    </w:rPr>
  </w:style>
  <w:style w:type="character" w:customStyle="1" w:styleId="Stil10">
    <w:name w:val="Stil10"/>
    <w:basedOn w:val="Zadanifontodlomka"/>
    <w:uiPriority w:val="1"/>
    <w:rsid w:val="006E0437"/>
    <w:rPr>
      <w:b/>
      <w:sz w:val="26"/>
    </w:rPr>
  </w:style>
  <w:style w:type="character" w:customStyle="1" w:styleId="Stil11">
    <w:name w:val="Stil11"/>
    <w:basedOn w:val="Zadanifontodlomka"/>
    <w:uiPriority w:val="1"/>
    <w:rsid w:val="006E0437"/>
    <w:rPr>
      <w:sz w:val="24"/>
    </w:rPr>
  </w:style>
  <w:style w:type="character" w:customStyle="1" w:styleId="Stil14">
    <w:name w:val="Stil14"/>
    <w:basedOn w:val="Zadanifontodlomka"/>
    <w:uiPriority w:val="1"/>
    <w:rsid w:val="006E0437"/>
    <w:rPr>
      <w:b/>
      <w:sz w:val="26"/>
    </w:rPr>
  </w:style>
  <w:style w:type="character" w:customStyle="1" w:styleId="Stil15">
    <w:name w:val="Stil15"/>
    <w:basedOn w:val="Zadanifontodlomka"/>
    <w:uiPriority w:val="1"/>
    <w:rsid w:val="006E0437"/>
    <w:rPr>
      <w:b/>
      <w:sz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888"/>
    <w:rPr>
      <w:rFonts w:ascii="Segoe UI" w:eastAsiaTheme="minorEastAsia" w:hAnsi="Segoe UI" w:cs="Segoe UI"/>
      <w:color w:val="00000A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Vitković</dc:creator>
  <cp:keywords/>
  <dc:description/>
  <cp:lastModifiedBy>Korisnik</cp:lastModifiedBy>
  <cp:revision>95</cp:revision>
  <cp:lastPrinted>2025-03-19T10:37:00Z</cp:lastPrinted>
  <dcterms:created xsi:type="dcterms:W3CDTF">2024-06-17T17:54:00Z</dcterms:created>
  <dcterms:modified xsi:type="dcterms:W3CDTF">2025-03-19T10:37:00Z</dcterms:modified>
</cp:coreProperties>
</file>